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684" w:rsidRPr="005C7535" w:rsidRDefault="00FD58D6" w:rsidP="005C7535">
      <w:pPr>
        <w:jc w:val="center"/>
        <w:rPr>
          <w:rFonts w:ascii="Times New Roman" w:cs="Times New Roman"/>
          <w:b/>
          <w:sz w:val="28"/>
          <w:szCs w:val="28"/>
          <w:lang w:val="en-US"/>
        </w:rPr>
      </w:pPr>
      <w:r w:rsidRPr="005C7535">
        <w:rPr>
          <w:rFonts w:ascii="Times New Roman" w:cs="Times New Roman"/>
          <w:b/>
          <w:sz w:val="28"/>
          <w:szCs w:val="28"/>
          <w:lang w:val="en-US"/>
        </w:rPr>
        <w:t>Asia Pacific Regional Internet Governance Forum (APrIGF)</w:t>
      </w:r>
    </w:p>
    <w:p w:rsidR="00FD58D6" w:rsidRPr="005C7535" w:rsidRDefault="00FD58D6" w:rsidP="005C7535">
      <w:pPr>
        <w:jc w:val="center"/>
        <w:rPr>
          <w:rFonts w:ascii="Times New Roman" w:cs="Times New Roman"/>
          <w:b/>
          <w:sz w:val="24"/>
          <w:lang w:val="en-US"/>
        </w:rPr>
      </w:pPr>
    </w:p>
    <w:p w:rsidR="00FD58D6" w:rsidRPr="005C7535" w:rsidRDefault="00FD58D6" w:rsidP="005C7535">
      <w:pPr>
        <w:jc w:val="center"/>
        <w:rPr>
          <w:rFonts w:ascii="Times New Roman" w:cs="Times New Roman"/>
          <w:b/>
          <w:sz w:val="24"/>
          <w:lang w:val="en-US"/>
        </w:rPr>
      </w:pPr>
      <w:r w:rsidRPr="005C7535">
        <w:rPr>
          <w:rFonts w:ascii="Times New Roman" w:cs="Times New Roman"/>
          <w:b/>
          <w:sz w:val="24"/>
          <w:lang w:val="en-US"/>
        </w:rPr>
        <w:t>Session Report</w:t>
      </w:r>
    </w:p>
    <w:p w:rsidR="00FD58D6" w:rsidRDefault="00FD58D6">
      <w:pPr>
        <w:rPr>
          <w:rFonts w:ascii="Times New Roman" w:cs="Times New Roman"/>
          <w:sz w:val="22"/>
          <w:szCs w:val="22"/>
          <w:lang w:val="en-US"/>
        </w:rPr>
      </w:pPr>
    </w:p>
    <w:tbl>
      <w:tblPr>
        <w:tblStyle w:val="TableGrid"/>
        <w:tblW w:w="0" w:type="auto"/>
        <w:tblLook w:val="04A0"/>
      </w:tblPr>
      <w:tblGrid>
        <w:gridCol w:w="9576"/>
      </w:tblGrid>
      <w:tr w:rsidR="00FD58D6">
        <w:tc>
          <w:tcPr>
            <w:tcW w:w="9576" w:type="dxa"/>
          </w:tcPr>
          <w:p w:rsidR="00FD58D6" w:rsidRDefault="00FD58D6">
            <w:pPr>
              <w:rPr>
                <w:rFonts w:ascii="Times New Roman" w:cs="Times New Roman"/>
                <w:b/>
                <w:sz w:val="22"/>
                <w:szCs w:val="22"/>
                <w:lang w:val="en-US"/>
              </w:rPr>
            </w:pPr>
          </w:p>
          <w:p w:rsidR="00FD58D6" w:rsidRPr="005C7535" w:rsidRDefault="00FD58D6">
            <w:pPr>
              <w:rPr>
                <w:rFonts w:ascii="Times New Roman" w:cs="Times New Roman"/>
                <w:b/>
                <w:i/>
                <w:sz w:val="22"/>
                <w:szCs w:val="22"/>
                <w:lang w:val="en-US"/>
              </w:rPr>
            </w:pPr>
            <w:r w:rsidRPr="00FD58D6">
              <w:rPr>
                <w:rFonts w:ascii="Times New Roman" w:cs="Times New Roman"/>
                <w:b/>
                <w:sz w:val="22"/>
                <w:szCs w:val="22"/>
                <w:lang w:val="en-US"/>
              </w:rPr>
              <w:t>Session Name:</w:t>
            </w:r>
            <w:r>
              <w:rPr>
                <w:rFonts w:ascii="Times New Roman" w:cs="Times New Roman"/>
                <w:sz w:val="22"/>
                <w:szCs w:val="22"/>
                <w:lang w:val="en-US"/>
              </w:rPr>
              <w:t xml:space="preserve"> </w:t>
            </w:r>
            <w:r w:rsidRPr="005C7535">
              <w:rPr>
                <w:rFonts w:ascii="Times New Roman" w:cs="Times New Roman"/>
                <w:b/>
                <w:i/>
                <w:sz w:val="22"/>
                <w:szCs w:val="22"/>
                <w:lang w:val="en-US"/>
              </w:rPr>
              <w:t>Civil Society in Internet Governance/Policymaking (C5), 20 July 2012</w:t>
            </w:r>
          </w:p>
          <w:p w:rsidR="00FD58D6" w:rsidRDefault="00FD58D6">
            <w:pPr>
              <w:rPr>
                <w:rFonts w:ascii="Times New Roman" w:cs="Times New Roman"/>
                <w:sz w:val="22"/>
                <w:szCs w:val="22"/>
                <w:lang w:val="en-US"/>
              </w:rPr>
            </w:pPr>
          </w:p>
        </w:tc>
      </w:tr>
      <w:tr w:rsidR="00FD58D6">
        <w:tc>
          <w:tcPr>
            <w:tcW w:w="9576" w:type="dxa"/>
          </w:tcPr>
          <w:p w:rsidR="00FD58D6" w:rsidRDefault="00FD58D6">
            <w:pPr>
              <w:rPr>
                <w:rFonts w:ascii="Times New Roman" w:cs="Times New Roman"/>
                <w:sz w:val="22"/>
                <w:szCs w:val="22"/>
                <w:lang w:val="en-US"/>
              </w:rPr>
            </w:pPr>
          </w:p>
          <w:p w:rsidR="00FD58D6" w:rsidRDefault="00FD58D6" w:rsidP="003F1A92">
            <w:pPr>
              <w:ind w:left="1170" w:hanging="1170"/>
              <w:rPr>
                <w:rFonts w:ascii="Times New Roman" w:cs="Times New Roman"/>
                <w:sz w:val="22"/>
                <w:szCs w:val="22"/>
                <w:lang w:val="en-US"/>
              </w:rPr>
            </w:pPr>
            <w:r w:rsidRPr="00FD58D6">
              <w:rPr>
                <w:rFonts w:ascii="Times New Roman" w:cs="Times New Roman"/>
                <w:b/>
                <w:sz w:val="22"/>
                <w:szCs w:val="22"/>
                <w:lang w:val="en-US"/>
              </w:rPr>
              <w:t>Moderator:</w:t>
            </w:r>
            <w:r>
              <w:rPr>
                <w:rFonts w:ascii="Times New Roman" w:cs="Times New Roman"/>
                <w:sz w:val="22"/>
                <w:szCs w:val="22"/>
                <w:lang w:val="en-US"/>
              </w:rPr>
              <w:t xml:space="preserve"> </w:t>
            </w:r>
            <w:r w:rsidRPr="0029402C">
              <w:rPr>
                <w:rFonts w:ascii="Times New Roman" w:cs="Times New Roman"/>
                <w:b/>
                <w:sz w:val="22"/>
                <w:szCs w:val="22"/>
                <w:lang w:val="en-US"/>
              </w:rPr>
              <w:t>Yap Swee Seng</w:t>
            </w:r>
            <w:r>
              <w:rPr>
                <w:rFonts w:ascii="Times New Roman" w:cs="Times New Roman"/>
                <w:sz w:val="22"/>
                <w:szCs w:val="22"/>
                <w:lang w:val="en-US"/>
              </w:rPr>
              <w:t xml:space="preserve"> (Executive Director, Asian Forum for Human Rights and Development</w:t>
            </w:r>
            <w:r w:rsidR="003F1A92">
              <w:rPr>
                <w:rFonts w:ascii="Times New Roman" w:cs="Times New Roman"/>
                <w:sz w:val="22"/>
                <w:szCs w:val="22"/>
                <w:lang w:val="en-US"/>
              </w:rPr>
              <w:t>, FORUM-ASIA</w:t>
            </w:r>
            <w:r>
              <w:rPr>
                <w:rFonts w:ascii="Times New Roman" w:cs="Times New Roman"/>
                <w:sz w:val="22"/>
                <w:szCs w:val="22"/>
                <w:lang w:val="en-US"/>
              </w:rPr>
              <w:t>)</w:t>
            </w:r>
          </w:p>
          <w:p w:rsidR="00FD58D6" w:rsidRDefault="00FD58D6">
            <w:pPr>
              <w:rPr>
                <w:rFonts w:ascii="Times New Roman" w:cs="Times New Roman"/>
                <w:sz w:val="22"/>
                <w:szCs w:val="22"/>
                <w:lang w:val="en-US"/>
              </w:rPr>
            </w:pPr>
          </w:p>
        </w:tc>
      </w:tr>
      <w:tr w:rsidR="00FD58D6">
        <w:tc>
          <w:tcPr>
            <w:tcW w:w="9576" w:type="dxa"/>
          </w:tcPr>
          <w:p w:rsidR="00700911" w:rsidRDefault="00700911">
            <w:pPr>
              <w:rPr>
                <w:rFonts w:ascii="Times New Roman" w:cs="Times New Roman"/>
                <w:b/>
                <w:sz w:val="22"/>
                <w:szCs w:val="22"/>
                <w:lang w:val="en-US"/>
              </w:rPr>
            </w:pPr>
          </w:p>
          <w:p w:rsidR="00FD58D6" w:rsidRPr="00F60960" w:rsidRDefault="00FD58D6">
            <w:pPr>
              <w:rPr>
                <w:rFonts w:ascii="Times New Roman" w:cs="Times New Roman"/>
                <w:b/>
                <w:sz w:val="22"/>
                <w:szCs w:val="22"/>
                <w:lang w:val="en-US"/>
              </w:rPr>
            </w:pPr>
            <w:r w:rsidRPr="00F60960">
              <w:rPr>
                <w:rFonts w:ascii="Times New Roman" w:cs="Times New Roman"/>
                <w:b/>
                <w:sz w:val="22"/>
                <w:szCs w:val="22"/>
                <w:lang w:val="en-US"/>
              </w:rPr>
              <w:t>Discussion Questions:</w:t>
            </w:r>
          </w:p>
          <w:p w:rsidR="00FD58D6" w:rsidRDefault="00FD58D6">
            <w:pPr>
              <w:rPr>
                <w:rFonts w:ascii="Times New Roman" w:cs="Times New Roman"/>
                <w:sz w:val="22"/>
                <w:szCs w:val="22"/>
                <w:lang w:val="en-US"/>
              </w:rPr>
            </w:pPr>
          </w:p>
          <w:p w:rsidR="00FD58D6" w:rsidRDefault="00FD58D6">
            <w:pPr>
              <w:rPr>
                <w:rFonts w:ascii="Times New Roman" w:cs="Times New Roman"/>
                <w:sz w:val="22"/>
                <w:szCs w:val="22"/>
                <w:lang w:val="en-US"/>
              </w:rPr>
            </w:pPr>
            <w:r>
              <w:rPr>
                <w:rFonts w:ascii="Times New Roman" w:cs="Times New Roman"/>
                <w:sz w:val="22"/>
                <w:szCs w:val="22"/>
                <w:lang w:val="en-US"/>
              </w:rPr>
              <w:t xml:space="preserve">Process level: </w:t>
            </w:r>
          </w:p>
          <w:p w:rsidR="00FD58D6" w:rsidRDefault="00FD58D6">
            <w:pPr>
              <w:rPr>
                <w:rFonts w:ascii="Times New Roman" w:cs="Times New Roman"/>
                <w:sz w:val="22"/>
                <w:szCs w:val="22"/>
                <w:lang w:val="en-US"/>
              </w:rPr>
            </w:pPr>
          </w:p>
          <w:p w:rsidR="00FD58D6" w:rsidRDefault="00FD58D6" w:rsidP="00FD58D6">
            <w:pPr>
              <w:pStyle w:val="ListParagraph"/>
              <w:numPr>
                <w:ilvl w:val="0"/>
                <w:numId w:val="1"/>
              </w:numPr>
              <w:rPr>
                <w:rFonts w:ascii="Times New Roman" w:cs="Times New Roman"/>
                <w:sz w:val="22"/>
                <w:szCs w:val="22"/>
                <w:lang w:val="en-US"/>
              </w:rPr>
            </w:pPr>
            <w:r>
              <w:rPr>
                <w:rFonts w:ascii="Times New Roman" w:cs="Times New Roman"/>
                <w:sz w:val="22"/>
                <w:szCs w:val="22"/>
                <w:lang w:val="en-US"/>
              </w:rPr>
              <w:t>Why is civil society largely underrepresented in various processes in Internet governance?</w:t>
            </w:r>
          </w:p>
          <w:p w:rsidR="00FD58D6" w:rsidRDefault="00FD58D6" w:rsidP="00FD58D6">
            <w:pPr>
              <w:pStyle w:val="ListParagraph"/>
              <w:numPr>
                <w:ilvl w:val="0"/>
                <w:numId w:val="1"/>
              </w:numPr>
              <w:rPr>
                <w:rFonts w:ascii="Times New Roman" w:cs="Times New Roman"/>
                <w:sz w:val="22"/>
                <w:szCs w:val="22"/>
                <w:lang w:val="en-US"/>
              </w:rPr>
            </w:pPr>
            <w:r>
              <w:rPr>
                <w:rFonts w:ascii="Times New Roman" w:cs="Times New Roman"/>
                <w:sz w:val="22"/>
                <w:szCs w:val="22"/>
                <w:lang w:val="en-US"/>
              </w:rPr>
              <w:t>Does the current multi-stakeholder model of the IGF provide a sufficient platform for inclusive and meaningful civil society engagements in Internet governance?</w:t>
            </w:r>
          </w:p>
          <w:p w:rsidR="00FD58D6" w:rsidRDefault="00FD58D6" w:rsidP="00FD58D6">
            <w:pPr>
              <w:pStyle w:val="ListParagraph"/>
              <w:numPr>
                <w:ilvl w:val="0"/>
                <w:numId w:val="1"/>
              </w:numPr>
              <w:rPr>
                <w:rFonts w:ascii="Times New Roman" w:cs="Times New Roman"/>
                <w:sz w:val="22"/>
                <w:szCs w:val="22"/>
                <w:lang w:val="en-US"/>
              </w:rPr>
            </w:pPr>
            <w:r w:rsidRPr="00FD58D6">
              <w:rPr>
                <w:rFonts w:ascii="Times New Roman" w:cs="Times New Roman"/>
                <w:sz w:val="22"/>
                <w:szCs w:val="22"/>
                <w:lang w:val="en-US"/>
              </w:rPr>
              <w:t>Does the current inclusion of civil society organizations in the IGF adequately address the issue of representation beyond professionalized NGOs?</w:t>
            </w:r>
          </w:p>
          <w:p w:rsidR="0022779B" w:rsidRDefault="0022779B" w:rsidP="00FD58D6">
            <w:pPr>
              <w:pStyle w:val="ListParagraph"/>
              <w:numPr>
                <w:ilvl w:val="0"/>
                <w:numId w:val="1"/>
              </w:numPr>
              <w:rPr>
                <w:rFonts w:ascii="Times New Roman" w:cs="Times New Roman"/>
                <w:sz w:val="22"/>
                <w:szCs w:val="22"/>
                <w:lang w:val="en-US"/>
              </w:rPr>
            </w:pPr>
            <w:r>
              <w:rPr>
                <w:rFonts w:ascii="Times New Roman" w:cs="Times New Roman"/>
                <w:sz w:val="22"/>
                <w:szCs w:val="22"/>
                <w:lang w:val="en-US"/>
              </w:rPr>
              <w:t>Are civil society organizations in Asia fully utilizing the available platforms of engagements in Internet governance?</w:t>
            </w:r>
          </w:p>
          <w:p w:rsidR="00FD58D6" w:rsidRDefault="00FD58D6" w:rsidP="00FD58D6">
            <w:pPr>
              <w:ind w:left="360"/>
              <w:rPr>
                <w:rFonts w:ascii="Times New Roman" w:cs="Times New Roman"/>
                <w:sz w:val="22"/>
                <w:szCs w:val="22"/>
                <w:lang w:val="en-US"/>
              </w:rPr>
            </w:pPr>
          </w:p>
          <w:p w:rsidR="00FD58D6" w:rsidRDefault="00FD58D6" w:rsidP="00FD58D6">
            <w:pPr>
              <w:rPr>
                <w:rFonts w:ascii="Times New Roman" w:cs="Times New Roman"/>
                <w:sz w:val="22"/>
                <w:szCs w:val="22"/>
                <w:lang w:val="en-US"/>
              </w:rPr>
            </w:pPr>
            <w:r>
              <w:rPr>
                <w:rFonts w:ascii="Times New Roman" w:cs="Times New Roman"/>
                <w:sz w:val="22"/>
                <w:szCs w:val="22"/>
                <w:lang w:val="en-US"/>
              </w:rPr>
              <w:t>Outcome level:</w:t>
            </w:r>
          </w:p>
          <w:p w:rsidR="00FD58D6" w:rsidRDefault="00FD58D6" w:rsidP="00FD58D6">
            <w:pPr>
              <w:rPr>
                <w:rFonts w:ascii="Times New Roman" w:cs="Times New Roman"/>
                <w:sz w:val="22"/>
                <w:szCs w:val="22"/>
                <w:lang w:val="en-US"/>
              </w:rPr>
            </w:pPr>
          </w:p>
          <w:p w:rsidR="00FD58D6" w:rsidRDefault="00FD58D6" w:rsidP="00FD58D6">
            <w:pPr>
              <w:pStyle w:val="ListParagraph"/>
              <w:numPr>
                <w:ilvl w:val="0"/>
                <w:numId w:val="2"/>
              </w:numPr>
              <w:rPr>
                <w:rFonts w:ascii="Times New Roman" w:cs="Times New Roman"/>
                <w:sz w:val="22"/>
                <w:szCs w:val="22"/>
                <w:lang w:val="en-US"/>
              </w:rPr>
            </w:pPr>
            <w:r>
              <w:rPr>
                <w:rFonts w:ascii="Times New Roman" w:cs="Times New Roman"/>
                <w:sz w:val="22"/>
                <w:szCs w:val="22"/>
                <w:lang w:val="en-US"/>
              </w:rPr>
              <w:t>Do these multi-stakeholder dialogues at the regional and international levels affect the realities at the national level? What are the concrete ways forward to move beyond these multi-stakeholder dialogues?</w:t>
            </w:r>
          </w:p>
          <w:p w:rsidR="00FD58D6" w:rsidRDefault="0022779B" w:rsidP="00FD58D6">
            <w:pPr>
              <w:pStyle w:val="ListParagraph"/>
              <w:numPr>
                <w:ilvl w:val="0"/>
                <w:numId w:val="2"/>
              </w:numPr>
              <w:rPr>
                <w:rFonts w:ascii="Times New Roman" w:cs="Times New Roman"/>
                <w:sz w:val="22"/>
                <w:szCs w:val="22"/>
                <w:lang w:val="en-US"/>
              </w:rPr>
            </w:pPr>
            <w:r>
              <w:rPr>
                <w:rFonts w:ascii="Times New Roman" w:cs="Times New Roman"/>
                <w:sz w:val="22"/>
                <w:szCs w:val="22"/>
                <w:lang w:val="en-US"/>
              </w:rPr>
              <w:t>Are there best practices of engagements by civil society with governments, international organizations, and/or the private sector at the national, regional and/or international levels that the various stakeholders in Asia can learn from?</w:t>
            </w:r>
          </w:p>
          <w:p w:rsidR="005C7535" w:rsidRPr="00FD58D6" w:rsidRDefault="005C7535" w:rsidP="005C7535">
            <w:pPr>
              <w:pStyle w:val="ListParagraph"/>
              <w:rPr>
                <w:rFonts w:ascii="Times New Roman" w:cs="Times New Roman"/>
                <w:sz w:val="22"/>
                <w:szCs w:val="22"/>
                <w:lang w:val="en-US"/>
              </w:rPr>
            </w:pPr>
          </w:p>
        </w:tc>
      </w:tr>
      <w:tr w:rsidR="00FD58D6">
        <w:tc>
          <w:tcPr>
            <w:tcW w:w="9576" w:type="dxa"/>
          </w:tcPr>
          <w:p w:rsidR="00FD58D6" w:rsidRDefault="00FD58D6">
            <w:pPr>
              <w:rPr>
                <w:rFonts w:ascii="Times New Roman" w:cs="Times New Roman"/>
                <w:sz w:val="22"/>
                <w:szCs w:val="22"/>
                <w:lang w:val="en-US"/>
              </w:rPr>
            </w:pPr>
          </w:p>
          <w:p w:rsidR="00FD58D6" w:rsidRDefault="00FD58D6" w:rsidP="003F1A92">
            <w:pPr>
              <w:ind w:left="900" w:hanging="900"/>
              <w:rPr>
                <w:rFonts w:ascii="Times New Roman" w:cs="Times New Roman"/>
                <w:sz w:val="22"/>
                <w:szCs w:val="22"/>
                <w:lang w:val="en-US"/>
              </w:rPr>
            </w:pPr>
            <w:r w:rsidRPr="00FD58D6">
              <w:rPr>
                <w:rFonts w:ascii="Times New Roman" w:cs="Times New Roman"/>
                <w:b/>
                <w:sz w:val="22"/>
                <w:szCs w:val="22"/>
                <w:lang w:val="en-US"/>
              </w:rPr>
              <w:t xml:space="preserve">Panelist: </w:t>
            </w:r>
            <w:r w:rsidRPr="0029402C">
              <w:rPr>
                <w:rFonts w:ascii="Times New Roman" w:cs="Times New Roman"/>
                <w:b/>
                <w:sz w:val="22"/>
                <w:szCs w:val="22"/>
                <w:lang w:val="en-US"/>
              </w:rPr>
              <w:t>Pirongrong Ramasoota</w:t>
            </w:r>
            <w:r>
              <w:rPr>
                <w:rFonts w:ascii="Times New Roman" w:cs="Times New Roman"/>
                <w:sz w:val="22"/>
                <w:szCs w:val="22"/>
                <w:lang w:val="en-US"/>
              </w:rPr>
              <w:t xml:space="preserve"> (Director, Media Policy Center, Head of Department of Journalism &amp; Information, Faculty of Communication Arts, Chulalongkorn University, Thailand</w:t>
            </w:r>
            <w:r w:rsidR="00727BD5">
              <w:rPr>
                <w:rFonts w:ascii="Times New Roman" w:cs="Times New Roman"/>
                <w:sz w:val="22"/>
                <w:szCs w:val="22"/>
                <w:lang w:val="en-US"/>
              </w:rPr>
              <w:t>)</w:t>
            </w:r>
          </w:p>
          <w:p w:rsidR="00FD58D6" w:rsidRDefault="00FD58D6">
            <w:pPr>
              <w:rPr>
                <w:rFonts w:ascii="Times New Roman" w:cs="Times New Roman"/>
                <w:sz w:val="22"/>
                <w:szCs w:val="22"/>
                <w:lang w:val="en-US"/>
              </w:rPr>
            </w:pPr>
          </w:p>
          <w:p w:rsidR="00FD58D6" w:rsidRPr="00FD58D6" w:rsidRDefault="00FD58D6">
            <w:pPr>
              <w:rPr>
                <w:rFonts w:ascii="Times New Roman" w:cs="Times New Roman"/>
                <w:b/>
                <w:sz w:val="22"/>
                <w:szCs w:val="22"/>
                <w:lang w:val="en-US"/>
              </w:rPr>
            </w:pPr>
            <w:r w:rsidRPr="00FD58D6">
              <w:rPr>
                <w:rFonts w:ascii="Times New Roman" w:cs="Times New Roman"/>
                <w:b/>
                <w:sz w:val="22"/>
                <w:szCs w:val="22"/>
                <w:lang w:val="en-US"/>
              </w:rPr>
              <w:t>Summary:</w:t>
            </w:r>
          </w:p>
          <w:p w:rsidR="00FD58D6" w:rsidRDefault="00FD58D6">
            <w:pPr>
              <w:rPr>
                <w:rFonts w:ascii="Times New Roman" w:cs="Times New Roman"/>
                <w:sz w:val="22"/>
                <w:szCs w:val="22"/>
                <w:lang w:val="en-US"/>
              </w:rPr>
            </w:pPr>
          </w:p>
          <w:p w:rsidR="00FD58D6" w:rsidRDefault="00FD58D6">
            <w:pPr>
              <w:rPr>
                <w:rFonts w:ascii="Times New Roman" w:cs="Times New Roman"/>
                <w:sz w:val="22"/>
                <w:szCs w:val="22"/>
                <w:lang w:val="en-US"/>
              </w:rPr>
            </w:pPr>
            <w:r>
              <w:rPr>
                <w:rFonts w:ascii="Times New Roman" w:cs="Times New Roman"/>
                <w:sz w:val="22"/>
                <w:szCs w:val="22"/>
                <w:lang w:val="en-US"/>
              </w:rPr>
              <w:t xml:space="preserve">Pirongrong </w:t>
            </w:r>
            <w:r w:rsidR="00EF2845">
              <w:rPr>
                <w:rFonts w:ascii="Times New Roman" w:cs="Times New Roman"/>
                <w:sz w:val="22"/>
                <w:szCs w:val="22"/>
                <w:lang w:val="en-US"/>
              </w:rPr>
              <w:t>listed several factors that have led to</w:t>
            </w:r>
            <w:r w:rsidR="0022779B">
              <w:rPr>
                <w:rFonts w:ascii="Times New Roman" w:cs="Times New Roman"/>
                <w:sz w:val="22"/>
                <w:szCs w:val="22"/>
                <w:lang w:val="en-US"/>
              </w:rPr>
              <w:t xml:space="preserve"> the underrepresentation of civil soci</w:t>
            </w:r>
            <w:r w:rsidR="00EF2845">
              <w:rPr>
                <w:rFonts w:ascii="Times New Roman" w:cs="Times New Roman"/>
                <w:sz w:val="22"/>
                <w:szCs w:val="22"/>
                <w:lang w:val="en-US"/>
              </w:rPr>
              <w:t xml:space="preserve">ety in Internet governance: </w:t>
            </w:r>
          </w:p>
          <w:p w:rsidR="00EF2845" w:rsidRDefault="00EF2845">
            <w:pPr>
              <w:rPr>
                <w:rFonts w:ascii="Times New Roman" w:cs="Times New Roman"/>
                <w:sz w:val="22"/>
                <w:szCs w:val="22"/>
                <w:lang w:val="en-US"/>
              </w:rPr>
            </w:pPr>
          </w:p>
          <w:p w:rsidR="0022779B" w:rsidRDefault="0022779B" w:rsidP="0022779B">
            <w:pPr>
              <w:pStyle w:val="ListParagraph"/>
              <w:numPr>
                <w:ilvl w:val="0"/>
                <w:numId w:val="4"/>
              </w:numPr>
              <w:rPr>
                <w:rFonts w:ascii="Times New Roman" w:cs="Times New Roman"/>
                <w:sz w:val="22"/>
                <w:szCs w:val="22"/>
                <w:lang w:val="en-US"/>
              </w:rPr>
            </w:pPr>
            <w:r>
              <w:rPr>
                <w:rFonts w:ascii="Times New Roman" w:cs="Times New Roman"/>
                <w:sz w:val="22"/>
                <w:szCs w:val="22"/>
                <w:lang w:val="en-US"/>
              </w:rPr>
              <w:t xml:space="preserve">Lack of </w:t>
            </w:r>
            <w:r w:rsidR="00EF2845">
              <w:rPr>
                <w:rFonts w:ascii="Times New Roman" w:cs="Times New Roman"/>
                <w:sz w:val="22"/>
                <w:szCs w:val="22"/>
                <w:lang w:val="en-US"/>
              </w:rPr>
              <w:t>information/</w:t>
            </w:r>
            <w:r>
              <w:rPr>
                <w:rFonts w:ascii="Times New Roman" w:cs="Times New Roman"/>
                <w:sz w:val="22"/>
                <w:szCs w:val="22"/>
                <w:lang w:val="en-US"/>
              </w:rPr>
              <w:t>awareness on forums relating to Internet governance</w:t>
            </w:r>
            <w:r w:rsidR="00EF2845">
              <w:rPr>
                <w:rFonts w:ascii="Times New Roman" w:cs="Times New Roman"/>
                <w:sz w:val="22"/>
                <w:szCs w:val="22"/>
                <w:lang w:val="en-US"/>
              </w:rPr>
              <w:t xml:space="preserve">; </w:t>
            </w:r>
          </w:p>
          <w:p w:rsidR="00EF2845" w:rsidRDefault="00EF2845" w:rsidP="0022779B">
            <w:pPr>
              <w:pStyle w:val="ListParagraph"/>
              <w:numPr>
                <w:ilvl w:val="0"/>
                <w:numId w:val="4"/>
              </w:numPr>
              <w:rPr>
                <w:rFonts w:ascii="Times New Roman" w:cs="Times New Roman"/>
                <w:sz w:val="22"/>
                <w:szCs w:val="22"/>
                <w:lang w:val="en-US"/>
              </w:rPr>
            </w:pPr>
            <w:r>
              <w:rPr>
                <w:rFonts w:ascii="Times New Roman" w:cs="Times New Roman"/>
                <w:sz w:val="22"/>
                <w:szCs w:val="22"/>
                <w:lang w:val="en-US"/>
              </w:rPr>
              <w:t>The structure, functioning and working methods of the IGF;</w:t>
            </w:r>
          </w:p>
          <w:p w:rsidR="00AA03CF" w:rsidRDefault="0022779B" w:rsidP="0022779B">
            <w:pPr>
              <w:pStyle w:val="ListParagraph"/>
              <w:numPr>
                <w:ilvl w:val="0"/>
                <w:numId w:val="4"/>
              </w:numPr>
              <w:rPr>
                <w:rFonts w:ascii="Times New Roman" w:cs="Times New Roman"/>
                <w:sz w:val="22"/>
                <w:szCs w:val="22"/>
                <w:lang w:val="en-US"/>
              </w:rPr>
            </w:pPr>
            <w:r>
              <w:rPr>
                <w:rFonts w:ascii="Times New Roman" w:cs="Times New Roman"/>
                <w:sz w:val="22"/>
                <w:szCs w:val="22"/>
                <w:lang w:val="en-US"/>
              </w:rPr>
              <w:t xml:space="preserve">Lack of </w:t>
            </w:r>
            <w:r w:rsidR="00EF2845">
              <w:rPr>
                <w:rFonts w:ascii="Times New Roman" w:cs="Times New Roman"/>
                <w:sz w:val="22"/>
                <w:szCs w:val="22"/>
                <w:lang w:val="en-US"/>
              </w:rPr>
              <w:t>financial resources</w:t>
            </w:r>
            <w:r w:rsidR="00AA03CF">
              <w:rPr>
                <w:rFonts w:ascii="Times New Roman" w:cs="Times New Roman"/>
                <w:sz w:val="22"/>
                <w:szCs w:val="22"/>
                <w:lang w:val="en-US"/>
              </w:rPr>
              <w:t xml:space="preserve"> to attend regional and international meetings on </w:t>
            </w:r>
            <w:r w:rsidR="00261351">
              <w:rPr>
                <w:rFonts w:ascii="Times New Roman" w:cs="Times New Roman"/>
                <w:sz w:val="22"/>
                <w:szCs w:val="22"/>
                <w:lang w:val="en-US"/>
              </w:rPr>
              <w:t>I</w:t>
            </w:r>
            <w:r w:rsidR="00AA03CF">
              <w:rPr>
                <w:rFonts w:ascii="Times New Roman" w:cs="Times New Roman"/>
                <w:sz w:val="22"/>
                <w:szCs w:val="22"/>
                <w:lang w:val="en-US"/>
              </w:rPr>
              <w:t>nternet governance</w:t>
            </w:r>
          </w:p>
          <w:p w:rsidR="0022779B" w:rsidRDefault="00AA03CF" w:rsidP="0022779B">
            <w:pPr>
              <w:pStyle w:val="ListParagraph"/>
              <w:numPr>
                <w:ilvl w:val="0"/>
                <w:numId w:val="4"/>
              </w:numPr>
              <w:rPr>
                <w:rFonts w:ascii="Times New Roman" w:cs="Times New Roman"/>
                <w:sz w:val="22"/>
                <w:szCs w:val="22"/>
                <w:lang w:val="en-US"/>
              </w:rPr>
            </w:pPr>
            <w:r>
              <w:rPr>
                <w:rFonts w:ascii="Times New Roman" w:cs="Times New Roman"/>
                <w:sz w:val="22"/>
                <w:szCs w:val="22"/>
                <w:lang w:val="en-US"/>
              </w:rPr>
              <w:t xml:space="preserve">Lack of </w:t>
            </w:r>
            <w:r w:rsidR="0022779B">
              <w:rPr>
                <w:rFonts w:ascii="Times New Roman" w:cs="Times New Roman"/>
                <w:sz w:val="22"/>
                <w:szCs w:val="22"/>
                <w:lang w:val="en-US"/>
              </w:rPr>
              <w:t>technical capacity on ICT</w:t>
            </w:r>
            <w:r w:rsidR="00261351">
              <w:rPr>
                <w:rFonts w:ascii="Times New Roman" w:cs="Times New Roman"/>
                <w:sz w:val="22"/>
                <w:szCs w:val="22"/>
                <w:lang w:val="en-US"/>
              </w:rPr>
              <w:t>, which has</w:t>
            </w:r>
            <w:r>
              <w:rPr>
                <w:rFonts w:ascii="Times New Roman" w:cs="Times New Roman"/>
                <w:sz w:val="22"/>
                <w:szCs w:val="22"/>
                <w:lang w:val="en-US"/>
              </w:rPr>
              <w:t xml:space="preserve"> caused a barrier for participation</w:t>
            </w:r>
            <w:r w:rsidR="00EF2845">
              <w:rPr>
                <w:rFonts w:ascii="Times New Roman" w:cs="Times New Roman"/>
                <w:sz w:val="22"/>
                <w:szCs w:val="22"/>
                <w:lang w:val="en-US"/>
              </w:rPr>
              <w:t>; and</w:t>
            </w:r>
          </w:p>
          <w:p w:rsidR="0022779B" w:rsidRDefault="0022779B" w:rsidP="0022779B">
            <w:pPr>
              <w:pStyle w:val="ListParagraph"/>
              <w:numPr>
                <w:ilvl w:val="0"/>
                <w:numId w:val="4"/>
              </w:numPr>
              <w:rPr>
                <w:rFonts w:ascii="Times New Roman" w:cs="Times New Roman"/>
                <w:sz w:val="22"/>
                <w:szCs w:val="22"/>
                <w:lang w:val="en-US"/>
              </w:rPr>
            </w:pPr>
            <w:r>
              <w:rPr>
                <w:rFonts w:ascii="Times New Roman" w:cs="Times New Roman"/>
                <w:sz w:val="22"/>
                <w:szCs w:val="22"/>
                <w:lang w:val="en-US"/>
              </w:rPr>
              <w:t>Weakness in national and regional policy processes and institutions</w:t>
            </w:r>
            <w:r w:rsidR="00EF2845">
              <w:rPr>
                <w:rFonts w:ascii="Times New Roman" w:cs="Times New Roman"/>
                <w:sz w:val="22"/>
                <w:szCs w:val="22"/>
                <w:lang w:val="en-US"/>
              </w:rPr>
              <w:t>.</w:t>
            </w:r>
          </w:p>
          <w:p w:rsidR="0022779B" w:rsidRDefault="0022779B" w:rsidP="0022779B">
            <w:pPr>
              <w:rPr>
                <w:rFonts w:ascii="Times New Roman" w:cs="Times New Roman"/>
                <w:sz w:val="22"/>
                <w:szCs w:val="22"/>
                <w:lang w:val="en-US"/>
              </w:rPr>
            </w:pPr>
          </w:p>
          <w:p w:rsidR="002C7C53" w:rsidRDefault="0022779B" w:rsidP="0022779B">
            <w:pPr>
              <w:rPr>
                <w:rFonts w:ascii="Times New Roman" w:cs="Times New Roman"/>
                <w:sz w:val="22"/>
                <w:szCs w:val="22"/>
                <w:lang w:val="en-US"/>
              </w:rPr>
            </w:pPr>
            <w:r>
              <w:rPr>
                <w:rFonts w:ascii="Times New Roman" w:cs="Times New Roman"/>
                <w:sz w:val="22"/>
                <w:szCs w:val="22"/>
                <w:lang w:val="en-US"/>
              </w:rPr>
              <w:t xml:space="preserve">On the structure of the IGF, Pirongrong noted that the IGF indeed </w:t>
            </w:r>
            <w:r w:rsidR="00861314">
              <w:rPr>
                <w:rFonts w:ascii="Times New Roman" w:cs="Times New Roman"/>
                <w:sz w:val="22"/>
                <w:szCs w:val="22"/>
                <w:lang w:val="en-US"/>
              </w:rPr>
              <w:t>has several strengths, including that it allows for equal participation</w:t>
            </w:r>
            <w:r w:rsidR="002C7C53">
              <w:rPr>
                <w:rFonts w:ascii="Times New Roman" w:cs="Times New Roman"/>
                <w:sz w:val="22"/>
                <w:szCs w:val="22"/>
                <w:lang w:val="en-US"/>
              </w:rPr>
              <w:t xml:space="preserve"> </w:t>
            </w:r>
            <w:r w:rsidR="00861314">
              <w:rPr>
                <w:rFonts w:ascii="Times New Roman" w:cs="Times New Roman"/>
                <w:sz w:val="22"/>
                <w:szCs w:val="22"/>
                <w:lang w:val="en-US"/>
              </w:rPr>
              <w:t xml:space="preserve">through the model of multi-stakeholder dialogue. However, this same </w:t>
            </w:r>
            <w:r w:rsidR="00861314">
              <w:rPr>
                <w:rFonts w:ascii="Times New Roman" w:cs="Times New Roman"/>
                <w:sz w:val="22"/>
                <w:szCs w:val="22"/>
                <w:lang w:val="en-US"/>
              </w:rPr>
              <w:lastRenderedPageBreak/>
              <w:t>current model of multi-stakeholder dialogue has also proven to be inhibitive to the participation of civil society. For example, the IGF has been and remains merely a “talk shop”</w:t>
            </w:r>
            <w:r w:rsidR="002C7C53">
              <w:rPr>
                <w:rFonts w:ascii="Times New Roman" w:cs="Times New Roman"/>
                <w:sz w:val="22"/>
                <w:szCs w:val="22"/>
                <w:lang w:val="en-US"/>
              </w:rPr>
              <w:t xml:space="preserve"> with a weak mandate</w:t>
            </w:r>
            <w:r w:rsidR="00AA03CF">
              <w:rPr>
                <w:rFonts w:ascii="Times New Roman" w:cs="Times New Roman"/>
                <w:sz w:val="22"/>
                <w:szCs w:val="22"/>
                <w:lang w:val="en-US"/>
              </w:rPr>
              <w:t xml:space="preserve"> and this, according to some, rendered it an ineffective forum to participate in</w:t>
            </w:r>
            <w:r w:rsidR="002C7C53">
              <w:rPr>
                <w:rFonts w:ascii="Times New Roman" w:cs="Times New Roman"/>
                <w:sz w:val="22"/>
                <w:szCs w:val="22"/>
                <w:lang w:val="en-US"/>
              </w:rPr>
              <w:t>. Coupled with the limited</w:t>
            </w:r>
            <w:r w:rsidR="00861314">
              <w:rPr>
                <w:rFonts w:ascii="Times New Roman" w:cs="Times New Roman"/>
                <w:sz w:val="22"/>
                <w:szCs w:val="22"/>
                <w:lang w:val="en-US"/>
              </w:rPr>
              <w:t xml:space="preserve"> financial resources, this has led to many civil society groups seeing the IGF as a forum that is not worth investing in. </w:t>
            </w:r>
          </w:p>
          <w:p w:rsidR="002C7C53" w:rsidRDefault="002C7C53" w:rsidP="0022779B">
            <w:pPr>
              <w:rPr>
                <w:rFonts w:ascii="Times New Roman" w:cs="Times New Roman"/>
                <w:sz w:val="22"/>
                <w:szCs w:val="22"/>
                <w:lang w:val="en-US"/>
              </w:rPr>
            </w:pPr>
          </w:p>
          <w:p w:rsidR="002C7C53" w:rsidRDefault="002C7C53" w:rsidP="0022779B">
            <w:pPr>
              <w:rPr>
                <w:rFonts w:ascii="Times New Roman" w:cs="Times New Roman"/>
                <w:sz w:val="22"/>
                <w:szCs w:val="22"/>
                <w:lang w:val="en-US"/>
              </w:rPr>
            </w:pPr>
            <w:r>
              <w:rPr>
                <w:rFonts w:ascii="Times New Roman" w:cs="Times New Roman"/>
                <w:sz w:val="22"/>
                <w:szCs w:val="22"/>
                <w:lang w:val="en-US"/>
              </w:rPr>
              <w:t>Pirongrong also noted that</w:t>
            </w:r>
            <w:r w:rsidR="00861314">
              <w:rPr>
                <w:rFonts w:ascii="Times New Roman" w:cs="Times New Roman"/>
                <w:sz w:val="22"/>
                <w:szCs w:val="22"/>
                <w:lang w:val="en-US"/>
              </w:rPr>
              <w:t xml:space="preserve"> professionalized NGOs have the competitive edge (especially in financial terms)</w:t>
            </w:r>
            <w:r>
              <w:rPr>
                <w:rFonts w:ascii="Times New Roman" w:cs="Times New Roman"/>
                <w:sz w:val="22"/>
                <w:szCs w:val="22"/>
                <w:lang w:val="en-US"/>
              </w:rPr>
              <w:t xml:space="preserve"> over other civil society groups</w:t>
            </w:r>
            <w:r w:rsidR="00861314">
              <w:rPr>
                <w:rFonts w:ascii="Times New Roman" w:cs="Times New Roman"/>
                <w:sz w:val="22"/>
                <w:szCs w:val="22"/>
                <w:lang w:val="en-US"/>
              </w:rPr>
              <w:t xml:space="preserve"> in</w:t>
            </w:r>
            <w:r>
              <w:rPr>
                <w:rFonts w:ascii="Times New Roman" w:cs="Times New Roman"/>
                <w:sz w:val="22"/>
                <w:szCs w:val="22"/>
                <w:lang w:val="en-US"/>
              </w:rPr>
              <w:t xml:space="preserve"> participating in</w:t>
            </w:r>
            <w:r w:rsidR="00861314">
              <w:rPr>
                <w:rFonts w:ascii="Times New Roman" w:cs="Times New Roman"/>
                <w:sz w:val="22"/>
                <w:szCs w:val="22"/>
                <w:lang w:val="en-US"/>
              </w:rPr>
              <w:t xml:space="preserve"> the IGF, leaving most grassroots civil society groups large</w:t>
            </w:r>
            <w:r>
              <w:rPr>
                <w:rFonts w:ascii="Times New Roman" w:cs="Times New Roman"/>
                <w:sz w:val="22"/>
                <w:szCs w:val="22"/>
                <w:lang w:val="en-US"/>
              </w:rPr>
              <w:t>ly underrepresented in the IGF.</w:t>
            </w:r>
          </w:p>
          <w:p w:rsidR="002C7C53" w:rsidRDefault="002C7C53" w:rsidP="0022779B">
            <w:pPr>
              <w:rPr>
                <w:rFonts w:ascii="Times New Roman" w:cs="Times New Roman"/>
                <w:sz w:val="22"/>
                <w:szCs w:val="22"/>
                <w:lang w:val="en-US"/>
              </w:rPr>
            </w:pPr>
          </w:p>
          <w:p w:rsidR="0022779B" w:rsidRDefault="00861314" w:rsidP="0022779B">
            <w:pPr>
              <w:rPr>
                <w:rFonts w:ascii="Times New Roman" w:cs="Times New Roman"/>
                <w:sz w:val="22"/>
                <w:szCs w:val="22"/>
                <w:lang w:val="en-US"/>
              </w:rPr>
            </w:pPr>
            <w:r>
              <w:rPr>
                <w:rFonts w:ascii="Times New Roman" w:cs="Times New Roman"/>
                <w:sz w:val="22"/>
                <w:szCs w:val="22"/>
                <w:lang w:val="en-US"/>
              </w:rPr>
              <w:t xml:space="preserve">Finally, Pirongrong also stressed that the IGF has sometimes failed to promote open discussions despite its “multi-stakeholder dialogue” approach, citing the example of </w:t>
            </w:r>
            <w:r w:rsidR="002C7C53">
              <w:rPr>
                <w:rFonts w:ascii="Times New Roman" w:cs="Times New Roman"/>
                <w:sz w:val="22"/>
                <w:szCs w:val="22"/>
                <w:lang w:val="en-US"/>
              </w:rPr>
              <w:t>the IGF in Egypt in 2009</w:t>
            </w:r>
            <w:r>
              <w:rPr>
                <w:rFonts w:ascii="Times New Roman" w:cs="Times New Roman"/>
                <w:sz w:val="22"/>
                <w:szCs w:val="22"/>
                <w:lang w:val="en-US"/>
              </w:rPr>
              <w:t xml:space="preserve">, where a civil society event was marred by the </w:t>
            </w:r>
            <w:r w:rsidR="002C7C53">
              <w:rPr>
                <w:rFonts w:ascii="Times New Roman" w:cs="Times New Roman"/>
                <w:sz w:val="22"/>
                <w:szCs w:val="22"/>
                <w:lang w:val="en-US"/>
              </w:rPr>
              <w:t>taking</w:t>
            </w:r>
            <w:r>
              <w:rPr>
                <w:rFonts w:ascii="Times New Roman" w:cs="Times New Roman"/>
                <w:sz w:val="22"/>
                <w:szCs w:val="22"/>
                <w:lang w:val="en-US"/>
              </w:rPr>
              <w:t xml:space="preserve"> down of </w:t>
            </w:r>
            <w:r w:rsidR="002C7C53">
              <w:rPr>
                <w:rFonts w:ascii="Times New Roman" w:cs="Times New Roman"/>
                <w:sz w:val="22"/>
                <w:szCs w:val="22"/>
                <w:lang w:val="en-US"/>
              </w:rPr>
              <w:t>banners, which had apparent reference to China,</w:t>
            </w:r>
            <w:r>
              <w:rPr>
                <w:rFonts w:ascii="Times New Roman" w:cs="Times New Roman"/>
                <w:sz w:val="22"/>
                <w:szCs w:val="22"/>
                <w:lang w:val="en-US"/>
              </w:rPr>
              <w:t xml:space="preserve"> by UN officials.</w:t>
            </w:r>
          </w:p>
          <w:p w:rsidR="0022779B" w:rsidRPr="0022779B" w:rsidRDefault="0022779B" w:rsidP="0022779B">
            <w:pPr>
              <w:rPr>
                <w:rFonts w:ascii="Times New Roman" w:cs="Times New Roman"/>
                <w:sz w:val="22"/>
                <w:szCs w:val="22"/>
                <w:lang w:val="en-US"/>
              </w:rPr>
            </w:pPr>
          </w:p>
        </w:tc>
      </w:tr>
      <w:tr w:rsidR="00FD58D6">
        <w:tc>
          <w:tcPr>
            <w:tcW w:w="9576" w:type="dxa"/>
          </w:tcPr>
          <w:p w:rsidR="005C7535" w:rsidRDefault="005C7535">
            <w:pPr>
              <w:rPr>
                <w:rFonts w:ascii="Times New Roman" w:cs="Times New Roman"/>
                <w:b/>
                <w:sz w:val="22"/>
                <w:szCs w:val="22"/>
                <w:lang w:val="en-US"/>
              </w:rPr>
            </w:pPr>
          </w:p>
          <w:p w:rsidR="00FD58D6" w:rsidRDefault="00543505">
            <w:pPr>
              <w:rPr>
                <w:rFonts w:ascii="Times New Roman" w:cs="Times New Roman"/>
                <w:sz w:val="22"/>
                <w:szCs w:val="22"/>
                <w:lang w:val="en-US"/>
              </w:rPr>
            </w:pPr>
            <w:r w:rsidRPr="00543505">
              <w:rPr>
                <w:rFonts w:ascii="Times New Roman" w:cs="Times New Roman"/>
                <w:b/>
                <w:sz w:val="22"/>
                <w:szCs w:val="22"/>
                <w:lang w:val="en-US"/>
              </w:rPr>
              <w:t>Panelist:</w:t>
            </w:r>
            <w:r w:rsidR="003F1A92">
              <w:rPr>
                <w:rFonts w:ascii="Times New Roman" w:cs="Times New Roman"/>
                <w:sz w:val="22"/>
                <w:szCs w:val="22"/>
                <w:lang w:val="en-US"/>
              </w:rPr>
              <w:t xml:space="preserve"> </w:t>
            </w:r>
            <w:r w:rsidR="003F1A92" w:rsidRPr="0029402C">
              <w:rPr>
                <w:rFonts w:ascii="Times New Roman" w:cs="Times New Roman"/>
                <w:b/>
                <w:sz w:val="22"/>
                <w:szCs w:val="22"/>
                <w:lang w:val="en-US"/>
              </w:rPr>
              <w:t>Shahzad Ahmad</w:t>
            </w:r>
            <w:r>
              <w:rPr>
                <w:rFonts w:ascii="Times New Roman" w:cs="Times New Roman"/>
                <w:sz w:val="22"/>
                <w:szCs w:val="22"/>
                <w:lang w:val="en-US"/>
              </w:rPr>
              <w:t xml:space="preserve"> </w:t>
            </w:r>
            <w:r w:rsidR="003F1A92">
              <w:rPr>
                <w:rFonts w:ascii="Times New Roman" w:cs="Times New Roman"/>
                <w:sz w:val="22"/>
                <w:szCs w:val="22"/>
                <w:lang w:val="en-US"/>
              </w:rPr>
              <w:t>(</w:t>
            </w:r>
            <w:r>
              <w:rPr>
                <w:rFonts w:ascii="Times New Roman" w:cs="Times New Roman"/>
                <w:sz w:val="22"/>
                <w:szCs w:val="22"/>
                <w:lang w:val="en-US"/>
              </w:rPr>
              <w:t>Bytes for All, Pakistan</w:t>
            </w:r>
            <w:r w:rsidR="003F1A92">
              <w:rPr>
                <w:rFonts w:ascii="Times New Roman" w:cs="Times New Roman"/>
                <w:sz w:val="22"/>
                <w:szCs w:val="22"/>
                <w:lang w:val="en-US"/>
              </w:rPr>
              <w:t>)</w:t>
            </w:r>
            <w:r w:rsidR="00B70D47">
              <w:rPr>
                <w:rFonts w:ascii="Times New Roman" w:cs="Times New Roman"/>
                <w:sz w:val="22"/>
                <w:szCs w:val="22"/>
                <w:lang w:val="en-US"/>
              </w:rPr>
              <w:t xml:space="preserve"> (remote participation via Skype)</w:t>
            </w:r>
          </w:p>
          <w:p w:rsidR="00543505" w:rsidRDefault="00543505">
            <w:pPr>
              <w:rPr>
                <w:rFonts w:ascii="Times New Roman" w:cs="Times New Roman"/>
                <w:sz w:val="22"/>
                <w:szCs w:val="22"/>
                <w:lang w:val="en-US"/>
              </w:rPr>
            </w:pPr>
          </w:p>
          <w:p w:rsidR="00543505" w:rsidRPr="00543505" w:rsidRDefault="00543505">
            <w:pPr>
              <w:rPr>
                <w:rFonts w:ascii="Times New Roman" w:cs="Times New Roman"/>
                <w:b/>
                <w:sz w:val="22"/>
                <w:szCs w:val="22"/>
                <w:lang w:val="en-US"/>
              </w:rPr>
            </w:pPr>
            <w:r w:rsidRPr="00543505">
              <w:rPr>
                <w:rFonts w:ascii="Times New Roman" w:cs="Times New Roman"/>
                <w:b/>
                <w:sz w:val="22"/>
                <w:szCs w:val="22"/>
                <w:lang w:val="en-US"/>
              </w:rPr>
              <w:t xml:space="preserve">Summary: </w:t>
            </w:r>
          </w:p>
          <w:p w:rsidR="00543505" w:rsidRDefault="00543505">
            <w:pPr>
              <w:rPr>
                <w:rFonts w:ascii="Times New Roman" w:cs="Times New Roman"/>
                <w:sz w:val="22"/>
                <w:szCs w:val="22"/>
                <w:lang w:val="en-US"/>
              </w:rPr>
            </w:pPr>
          </w:p>
          <w:p w:rsidR="00543505" w:rsidRDefault="00543505">
            <w:pPr>
              <w:rPr>
                <w:rFonts w:ascii="Times New Roman" w:cs="Times New Roman"/>
                <w:sz w:val="22"/>
                <w:szCs w:val="22"/>
                <w:lang w:val="en-US"/>
              </w:rPr>
            </w:pPr>
            <w:r>
              <w:rPr>
                <w:rFonts w:ascii="Times New Roman" w:cs="Times New Roman"/>
                <w:sz w:val="22"/>
                <w:szCs w:val="22"/>
                <w:lang w:val="en-US"/>
              </w:rPr>
              <w:t>Shahzad noted that resources and capacity remain a major challenge in civil society’s engagement in Internet governance/policymaking. According to Shahzad, many in the civil society do not consider Internet governance as their priority, as compared to the more “traditional issues”.</w:t>
            </w:r>
          </w:p>
          <w:p w:rsidR="00543505" w:rsidRDefault="00543505">
            <w:pPr>
              <w:rPr>
                <w:rFonts w:ascii="Times New Roman" w:cs="Times New Roman"/>
                <w:sz w:val="22"/>
                <w:szCs w:val="22"/>
                <w:lang w:val="en-US"/>
              </w:rPr>
            </w:pPr>
          </w:p>
          <w:p w:rsidR="00543505" w:rsidRDefault="00543505">
            <w:pPr>
              <w:rPr>
                <w:rFonts w:ascii="Times New Roman" w:cs="Times New Roman"/>
                <w:sz w:val="22"/>
                <w:szCs w:val="22"/>
                <w:lang w:val="en-US"/>
              </w:rPr>
            </w:pPr>
            <w:r>
              <w:rPr>
                <w:rFonts w:ascii="Times New Roman" w:cs="Times New Roman"/>
                <w:sz w:val="22"/>
                <w:szCs w:val="22"/>
                <w:lang w:val="en-US"/>
              </w:rPr>
              <w:t>Shahzad also commented on the process of the IGF, which according to him is only good on paper. He stressed that</w:t>
            </w:r>
            <w:r w:rsidR="00B70D47">
              <w:rPr>
                <w:rFonts w:ascii="Times New Roman" w:cs="Times New Roman"/>
                <w:sz w:val="22"/>
                <w:szCs w:val="22"/>
                <w:lang w:val="en-US"/>
              </w:rPr>
              <w:t xml:space="preserve"> the IGF process has been nominated by NGOs from the North, and civil society particip</w:t>
            </w:r>
            <w:r w:rsidR="002C7C53">
              <w:rPr>
                <w:rFonts w:ascii="Times New Roman" w:cs="Times New Roman"/>
                <w:sz w:val="22"/>
                <w:szCs w:val="22"/>
                <w:lang w:val="en-US"/>
              </w:rPr>
              <w:t>ation from the rest of the global South, especially non-professionalized civil society groups,</w:t>
            </w:r>
            <w:r w:rsidR="00B70D47">
              <w:rPr>
                <w:rFonts w:ascii="Times New Roman" w:cs="Times New Roman"/>
                <w:sz w:val="22"/>
                <w:szCs w:val="22"/>
                <w:lang w:val="en-US"/>
              </w:rPr>
              <w:t xml:space="preserve"> is still minimal. While remote participation may be a solution, it is also sometimes not feasible</w:t>
            </w:r>
            <w:r w:rsidR="002C7C53">
              <w:rPr>
                <w:rFonts w:ascii="Times New Roman" w:cs="Times New Roman"/>
                <w:sz w:val="22"/>
                <w:szCs w:val="22"/>
                <w:lang w:val="en-US"/>
              </w:rPr>
              <w:t xml:space="preserve"> (oftentimes due to technological challenges)</w:t>
            </w:r>
            <w:r w:rsidR="00B70D47">
              <w:rPr>
                <w:rFonts w:ascii="Times New Roman" w:cs="Times New Roman"/>
                <w:sz w:val="22"/>
                <w:szCs w:val="22"/>
                <w:lang w:val="en-US"/>
              </w:rPr>
              <w:t>, citing that his own remote participation from Pakistan is difficult due to power outages in Pakistan.</w:t>
            </w:r>
          </w:p>
          <w:p w:rsidR="00B70D47" w:rsidRDefault="00B70D47">
            <w:pPr>
              <w:rPr>
                <w:rFonts w:ascii="Times New Roman" w:cs="Times New Roman"/>
                <w:sz w:val="22"/>
                <w:szCs w:val="22"/>
                <w:lang w:val="en-US"/>
              </w:rPr>
            </w:pPr>
          </w:p>
          <w:p w:rsidR="00B70D47" w:rsidRDefault="00B70D47">
            <w:pPr>
              <w:rPr>
                <w:rFonts w:ascii="Times New Roman" w:cs="Times New Roman"/>
                <w:sz w:val="22"/>
                <w:szCs w:val="22"/>
                <w:lang w:val="en-US"/>
              </w:rPr>
            </w:pPr>
            <w:r>
              <w:rPr>
                <w:rFonts w:ascii="Times New Roman" w:cs="Times New Roman"/>
                <w:sz w:val="22"/>
                <w:szCs w:val="22"/>
                <w:lang w:val="en-US"/>
              </w:rPr>
              <w:t>Furthermore, he also highlighted the issue of the increasing national security discourse particularly by states, who assert that the Internet may be harmful for national security. As a result, according to Shahzad, there is a “balkanization of cyberspace” in Asia.</w:t>
            </w:r>
          </w:p>
          <w:p w:rsidR="00B70D47" w:rsidRDefault="00B70D47">
            <w:pPr>
              <w:rPr>
                <w:rFonts w:ascii="Times New Roman" w:cs="Times New Roman"/>
                <w:sz w:val="22"/>
                <w:szCs w:val="22"/>
                <w:lang w:val="en-US"/>
              </w:rPr>
            </w:pPr>
          </w:p>
          <w:p w:rsidR="00B70D47" w:rsidRDefault="00B70D47">
            <w:pPr>
              <w:rPr>
                <w:rFonts w:ascii="Times New Roman" w:cs="Times New Roman"/>
                <w:sz w:val="22"/>
                <w:szCs w:val="22"/>
                <w:lang w:val="en-US"/>
              </w:rPr>
            </w:pPr>
            <w:r>
              <w:rPr>
                <w:rFonts w:ascii="Times New Roman" w:cs="Times New Roman"/>
                <w:sz w:val="22"/>
                <w:szCs w:val="22"/>
                <w:lang w:val="en-US"/>
              </w:rPr>
              <w:t>Another p</w:t>
            </w:r>
            <w:r w:rsidR="002C7C53">
              <w:rPr>
                <w:rFonts w:ascii="Times New Roman" w:cs="Times New Roman"/>
                <w:sz w:val="22"/>
                <w:szCs w:val="22"/>
                <w:lang w:val="en-US"/>
              </w:rPr>
              <w:t>oint stressed by Shahzad is</w:t>
            </w:r>
            <w:r>
              <w:rPr>
                <w:rFonts w:ascii="Times New Roman" w:cs="Times New Roman"/>
                <w:sz w:val="22"/>
                <w:szCs w:val="22"/>
                <w:lang w:val="en-US"/>
              </w:rPr>
              <w:t xml:space="preserve"> the lack of participation of governments in the Internet governance debate, including in the IGF processes. As a result</w:t>
            </w:r>
            <w:r w:rsidR="005C7535">
              <w:rPr>
                <w:rFonts w:ascii="Times New Roman" w:cs="Times New Roman"/>
                <w:sz w:val="22"/>
                <w:szCs w:val="22"/>
                <w:lang w:val="en-US"/>
              </w:rPr>
              <w:t>, the IGF has not brought much impact to the national level. In this sense, the multi-stakeholder model of the IGF has failed, or at least not worked in a way it should have. Shahzad thus noted the importance for civil society to also engage in other mechanisms to discuss issues relating to Internet governance, including the UN Human Rights Council and the ASEAN, as well as discussions surrounding the SAARC.</w:t>
            </w:r>
          </w:p>
          <w:p w:rsidR="005C7535" w:rsidRDefault="005C7535">
            <w:pPr>
              <w:rPr>
                <w:rFonts w:ascii="Times New Roman" w:cs="Times New Roman"/>
                <w:sz w:val="22"/>
                <w:szCs w:val="22"/>
                <w:lang w:val="en-US"/>
              </w:rPr>
            </w:pPr>
          </w:p>
          <w:p w:rsidR="005C7535" w:rsidRDefault="005C7535">
            <w:pPr>
              <w:rPr>
                <w:rFonts w:ascii="Times New Roman" w:cs="Times New Roman"/>
                <w:sz w:val="22"/>
                <w:szCs w:val="22"/>
                <w:lang w:val="en-US"/>
              </w:rPr>
            </w:pPr>
            <w:r>
              <w:rPr>
                <w:rFonts w:ascii="Times New Roman" w:cs="Times New Roman"/>
                <w:sz w:val="22"/>
                <w:szCs w:val="22"/>
                <w:lang w:val="en-US"/>
              </w:rPr>
              <w:t>Finally, Shahzad stressed the importance of engaging with “traditional” civil society movements who largely do not consider the Internet a priority in their work.</w:t>
            </w:r>
          </w:p>
          <w:p w:rsidR="00B70D47" w:rsidRDefault="00B70D47">
            <w:pPr>
              <w:rPr>
                <w:rFonts w:ascii="Times New Roman" w:cs="Times New Roman"/>
                <w:sz w:val="22"/>
                <w:szCs w:val="22"/>
                <w:lang w:val="en-US"/>
              </w:rPr>
            </w:pPr>
          </w:p>
        </w:tc>
      </w:tr>
      <w:tr w:rsidR="00FD58D6">
        <w:tc>
          <w:tcPr>
            <w:tcW w:w="9576" w:type="dxa"/>
          </w:tcPr>
          <w:p w:rsidR="005C7535" w:rsidRDefault="005C7535">
            <w:pPr>
              <w:rPr>
                <w:rFonts w:ascii="Times New Roman" w:cs="Times New Roman"/>
                <w:b/>
                <w:sz w:val="22"/>
                <w:szCs w:val="22"/>
                <w:lang w:val="en-US"/>
              </w:rPr>
            </w:pPr>
          </w:p>
          <w:p w:rsidR="00FD58D6" w:rsidRDefault="00543505">
            <w:pPr>
              <w:rPr>
                <w:rFonts w:ascii="Times New Roman" w:cs="Times New Roman"/>
                <w:sz w:val="22"/>
                <w:szCs w:val="22"/>
                <w:lang w:val="en-US"/>
              </w:rPr>
            </w:pPr>
            <w:r w:rsidRPr="00AF5850">
              <w:rPr>
                <w:rFonts w:ascii="Times New Roman" w:cs="Times New Roman"/>
                <w:b/>
                <w:sz w:val="22"/>
                <w:szCs w:val="22"/>
                <w:lang w:val="en-US"/>
              </w:rPr>
              <w:t>Panelist:</w:t>
            </w:r>
            <w:r w:rsidR="003F1A92">
              <w:rPr>
                <w:rFonts w:ascii="Times New Roman" w:cs="Times New Roman"/>
                <w:sz w:val="22"/>
                <w:szCs w:val="22"/>
                <w:lang w:val="en-US"/>
              </w:rPr>
              <w:t xml:space="preserve"> </w:t>
            </w:r>
            <w:r w:rsidR="003F1A92" w:rsidRPr="0029402C">
              <w:rPr>
                <w:rFonts w:ascii="Times New Roman" w:cs="Times New Roman"/>
                <w:b/>
                <w:sz w:val="22"/>
                <w:szCs w:val="22"/>
                <w:lang w:val="en-US"/>
              </w:rPr>
              <w:t>Sam DuPont</w:t>
            </w:r>
            <w:r>
              <w:rPr>
                <w:rFonts w:ascii="Times New Roman" w:cs="Times New Roman"/>
                <w:sz w:val="22"/>
                <w:szCs w:val="22"/>
                <w:lang w:val="en-US"/>
              </w:rPr>
              <w:t xml:space="preserve"> </w:t>
            </w:r>
            <w:r w:rsidR="003F1A92">
              <w:rPr>
                <w:rFonts w:ascii="Times New Roman" w:cs="Times New Roman"/>
                <w:sz w:val="22"/>
                <w:szCs w:val="22"/>
                <w:lang w:val="en-US"/>
              </w:rPr>
              <w:t>(</w:t>
            </w:r>
            <w:r>
              <w:rPr>
                <w:rFonts w:ascii="Times New Roman" w:cs="Times New Roman"/>
                <w:sz w:val="22"/>
                <w:szCs w:val="22"/>
                <w:lang w:val="en-US"/>
              </w:rPr>
              <w:t>Freedom House</w:t>
            </w:r>
            <w:r w:rsidR="003F1A92">
              <w:rPr>
                <w:rFonts w:ascii="Times New Roman" w:cs="Times New Roman"/>
                <w:sz w:val="22"/>
                <w:szCs w:val="22"/>
                <w:lang w:val="en-US"/>
              </w:rPr>
              <w:t>)</w:t>
            </w:r>
          </w:p>
          <w:p w:rsidR="00543505" w:rsidRDefault="00543505">
            <w:pPr>
              <w:rPr>
                <w:rFonts w:ascii="Times New Roman" w:cs="Times New Roman"/>
                <w:sz w:val="22"/>
                <w:szCs w:val="22"/>
                <w:lang w:val="en-US"/>
              </w:rPr>
            </w:pPr>
          </w:p>
          <w:p w:rsidR="00543505" w:rsidRPr="00AF5850" w:rsidRDefault="00543505">
            <w:pPr>
              <w:rPr>
                <w:rFonts w:ascii="Times New Roman" w:cs="Times New Roman"/>
                <w:b/>
                <w:sz w:val="22"/>
                <w:szCs w:val="22"/>
                <w:lang w:val="en-US"/>
              </w:rPr>
            </w:pPr>
            <w:r w:rsidRPr="00AF5850">
              <w:rPr>
                <w:rFonts w:ascii="Times New Roman" w:cs="Times New Roman"/>
                <w:b/>
                <w:sz w:val="22"/>
                <w:szCs w:val="22"/>
                <w:lang w:val="en-US"/>
              </w:rPr>
              <w:t xml:space="preserve">Summary: </w:t>
            </w:r>
          </w:p>
          <w:p w:rsidR="00543505" w:rsidRDefault="00543505">
            <w:pPr>
              <w:rPr>
                <w:rFonts w:ascii="Times New Roman" w:cs="Times New Roman"/>
                <w:sz w:val="22"/>
                <w:szCs w:val="22"/>
                <w:lang w:val="en-US"/>
              </w:rPr>
            </w:pPr>
          </w:p>
          <w:p w:rsidR="00543505" w:rsidRDefault="00B6398B">
            <w:pPr>
              <w:rPr>
                <w:rFonts w:ascii="Times New Roman" w:cs="Times New Roman"/>
                <w:sz w:val="22"/>
                <w:szCs w:val="22"/>
                <w:lang w:val="en-US"/>
              </w:rPr>
            </w:pPr>
            <w:r>
              <w:rPr>
                <w:rFonts w:ascii="Times New Roman" w:cs="Times New Roman"/>
                <w:sz w:val="22"/>
                <w:szCs w:val="22"/>
                <w:lang w:val="en-US"/>
              </w:rPr>
              <w:t xml:space="preserve">Sam DuPont </w:t>
            </w:r>
            <w:r w:rsidR="002C7C53">
              <w:rPr>
                <w:rFonts w:ascii="Times New Roman" w:cs="Times New Roman"/>
                <w:sz w:val="22"/>
                <w:szCs w:val="22"/>
                <w:lang w:val="en-US"/>
              </w:rPr>
              <w:t>observed that while</w:t>
            </w:r>
            <w:r w:rsidR="0041630C">
              <w:rPr>
                <w:rFonts w:ascii="Times New Roman" w:cs="Times New Roman"/>
                <w:sz w:val="22"/>
                <w:szCs w:val="22"/>
                <w:lang w:val="en-US"/>
              </w:rPr>
              <w:t xml:space="preserve"> civil society groups (including human rights NGOs) are permitted to </w:t>
            </w:r>
            <w:r w:rsidR="0041630C">
              <w:rPr>
                <w:rFonts w:ascii="Times New Roman" w:cs="Times New Roman"/>
                <w:sz w:val="22"/>
                <w:szCs w:val="22"/>
                <w:lang w:val="en-US"/>
              </w:rPr>
              <w:lastRenderedPageBreak/>
              <w:t>participate at</w:t>
            </w:r>
            <w:r w:rsidR="002C7C53">
              <w:rPr>
                <w:rFonts w:ascii="Times New Roman" w:cs="Times New Roman"/>
                <w:sz w:val="22"/>
                <w:szCs w:val="22"/>
                <w:lang w:val="en-US"/>
              </w:rPr>
              <w:t xml:space="preserve"> the IGF</w:t>
            </w:r>
            <w:r w:rsidR="0041630C">
              <w:rPr>
                <w:rFonts w:ascii="Times New Roman" w:cs="Times New Roman"/>
                <w:sz w:val="22"/>
                <w:szCs w:val="22"/>
                <w:lang w:val="en-US"/>
              </w:rPr>
              <w:t>, the tre</w:t>
            </w:r>
            <w:r w:rsidR="002C7C53">
              <w:rPr>
                <w:rFonts w:ascii="Times New Roman" w:cs="Times New Roman"/>
                <w:sz w:val="22"/>
                <w:szCs w:val="22"/>
                <w:lang w:val="en-US"/>
              </w:rPr>
              <w:t>atment of human rights issues at the IGF remains</w:t>
            </w:r>
            <w:r w:rsidR="0041630C">
              <w:rPr>
                <w:rFonts w:ascii="Times New Roman" w:cs="Times New Roman"/>
                <w:sz w:val="22"/>
                <w:szCs w:val="22"/>
                <w:lang w:val="en-US"/>
              </w:rPr>
              <w:t xml:space="preserve"> highly problematic. DuPont pointed out that discussions at the IGF do not generally focus on issues of human rights. He recommended that there should be greater focus on human rights and issues related to socioeconomic development in Internet governance discussions.</w:t>
            </w:r>
          </w:p>
          <w:p w:rsidR="0041630C" w:rsidRDefault="0041630C">
            <w:pPr>
              <w:rPr>
                <w:rFonts w:ascii="Times New Roman" w:cs="Times New Roman"/>
                <w:sz w:val="22"/>
                <w:szCs w:val="22"/>
                <w:lang w:val="en-US"/>
              </w:rPr>
            </w:pPr>
          </w:p>
          <w:p w:rsidR="0041630C" w:rsidRDefault="0041630C">
            <w:pPr>
              <w:rPr>
                <w:rFonts w:ascii="Times New Roman" w:cs="Times New Roman"/>
                <w:sz w:val="22"/>
                <w:szCs w:val="22"/>
                <w:lang w:val="en-US"/>
              </w:rPr>
            </w:pPr>
            <w:r>
              <w:rPr>
                <w:rFonts w:ascii="Times New Roman" w:cs="Times New Roman"/>
                <w:sz w:val="22"/>
                <w:szCs w:val="22"/>
                <w:lang w:val="en-US"/>
              </w:rPr>
              <w:t>DuPont also noted that most relevant policies – for most part – are at the national level. Furthermore, the IGF has no treaty power, and therefore cannot force political will upon governments to improve policies and practices related to issues of human rights and socioeconomic development in Internet governance.</w:t>
            </w:r>
          </w:p>
          <w:p w:rsidR="0041630C" w:rsidRDefault="0041630C">
            <w:pPr>
              <w:rPr>
                <w:rFonts w:ascii="Times New Roman" w:cs="Times New Roman"/>
                <w:sz w:val="22"/>
                <w:szCs w:val="22"/>
                <w:lang w:val="en-US"/>
              </w:rPr>
            </w:pPr>
          </w:p>
          <w:p w:rsidR="0041630C" w:rsidRDefault="00B231A3">
            <w:pPr>
              <w:rPr>
                <w:rFonts w:ascii="Times New Roman" w:cs="Times New Roman"/>
                <w:sz w:val="22"/>
                <w:szCs w:val="22"/>
                <w:lang w:val="en-US"/>
              </w:rPr>
            </w:pPr>
            <w:r>
              <w:rPr>
                <w:rFonts w:ascii="Times New Roman" w:cs="Times New Roman"/>
                <w:sz w:val="22"/>
                <w:szCs w:val="22"/>
                <w:lang w:val="en-US"/>
              </w:rPr>
              <w:t xml:space="preserve">He also </w:t>
            </w:r>
            <w:r w:rsidR="008353D9">
              <w:rPr>
                <w:rFonts w:ascii="Times New Roman" w:cs="Times New Roman"/>
                <w:sz w:val="22"/>
                <w:szCs w:val="22"/>
                <w:lang w:val="en-US"/>
              </w:rPr>
              <w:t>examined the effectiveness of civil society</w:t>
            </w:r>
            <w:r>
              <w:rPr>
                <w:rFonts w:ascii="Times New Roman" w:cs="Times New Roman"/>
                <w:sz w:val="22"/>
                <w:szCs w:val="22"/>
                <w:lang w:val="en-US"/>
              </w:rPr>
              <w:t xml:space="preserve"> even at t</w:t>
            </w:r>
            <w:r w:rsidR="008353D9">
              <w:rPr>
                <w:rFonts w:ascii="Times New Roman" w:cs="Times New Roman"/>
                <w:sz w:val="22"/>
                <w:szCs w:val="22"/>
                <w:lang w:val="en-US"/>
              </w:rPr>
              <w:t>he national level, by taking the SOPA/PIPA protests as an example. DuPont pointed out that the SOPA/PIPA protests did not get much attention initially despite campaigns by several civil society groups. However, attention really picked up when Google and Wikipedia blacked out in protest against the bills.</w:t>
            </w:r>
          </w:p>
          <w:p w:rsidR="008353D9" w:rsidRDefault="008353D9">
            <w:pPr>
              <w:rPr>
                <w:rFonts w:ascii="Times New Roman" w:cs="Times New Roman"/>
                <w:sz w:val="22"/>
                <w:szCs w:val="22"/>
                <w:lang w:val="en-US"/>
              </w:rPr>
            </w:pPr>
          </w:p>
          <w:p w:rsidR="008353D9" w:rsidRDefault="008353D9">
            <w:pPr>
              <w:rPr>
                <w:rFonts w:ascii="Times New Roman" w:cs="Times New Roman"/>
                <w:sz w:val="22"/>
                <w:szCs w:val="22"/>
                <w:lang w:val="en-US"/>
              </w:rPr>
            </w:pPr>
            <w:r>
              <w:rPr>
                <w:rFonts w:ascii="Times New Roman" w:cs="Times New Roman"/>
                <w:sz w:val="22"/>
                <w:szCs w:val="22"/>
                <w:lang w:val="en-US"/>
              </w:rPr>
              <w:t>Finally, DuPont pointed out that it is important to re-examine the effectiveness of the current IGF model of dialogues, and suggested th</w:t>
            </w:r>
            <w:r w:rsidR="002C7C53">
              <w:rPr>
                <w:rFonts w:ascii="Times New Roman" w:cs="Times New Roman"/>
                <w:sz w:val="22"/>
                <w:szCs w:val="22"/>
                <w:lang w:val="en-US"/>
              </w:rPr>
              <w:t>at other models can also be utilized for discussions on Internet governance, citing</w:t>
            </w:r>
            <w:r>
              <w:rPr>
                <w:rFonts w:ascii="Times New Roman" w:cs="Times New Roman"/>
                <w:sz w:val="22"/>
                <w:szCs w:val="22"/>
                <w:lang w:val="en-US"/>
              </w:rPr>
              <w:t xml:space="preserve"> the UN Human Rights Council</w:t>
            </w:r>
            <w:r w:rsidR="002C7C53">
              <w:rPr>
                <w:rFonts w:ascii="Times New Roman" w:cs="Times New Roman"/>
                <w:sz w:val="22"/>
                <w:szCs w:val="22"/>
                <w:lang w:val="en-US"/>
              </w:rPr>
              <w:t xml:space="preserve"> as one example</w:t>
            </w:r>
            <w:r>
              <w:rPr>
                <w:rFonts w:ascii="Times New Roman" w:cs="Times New Roman"/>
                <w:sz w:val="22"/>
                <w:szCs w:val="22"/>
                <w:lang w:val="en-US"/>
              </w:rPr>
              <w:t>.</w:t>
            </w:r>
          </w:p>
          <w:p w:rsidR="00B6398B" w:rsidRDefault="00B6398B">
            <w:pPr>
              <w:rPr>
                <w:rFonts w:ascii="Times New Roman" w:cs="Times New Roman"/>
                <w:sz w:val="22"/>
                <w:szCs w:val="22"/>
                <w:lang w:val="en-US"/>
              </w:rPr>
            </w:pPr>
          </w:p>
        </w:tc>
      </w:tr>
      <w:tr w:rsidR="00FD58D6">
        <w:tc>
          <w:tcPr>
            <w:tcW w:w="9576" w:type="dxa"/>
          </w:tcPr>
          <w:p w:rsidR="005C7535" w:rsidRDefault="005C7535">
            <w:pPr>
              <w:rPr>
                <w:rFonts w:ascii="Times New Roman" w:cs="Times New Roman"/>
                <w:b/>
                <w:sz w:val="22"/>
                <w:szCs w:val="22"/>
                <w:lang w:val="en-US"/>
              </w:rPr>
            </w:pPr>
          </w:p>
          <w:p w:rsidR="00FD58D6" w:rsidRDefault="00543505">
            <w:pPr>
              <w:rPr>
                <w:rFonts w:ascii="Times New Roman" w:cs="Times New Roman"/>
                <w:sz w:val="22"/>
                <w:szCs w:val="22"/>
                <w:lang w:val="en-US"/>
              </w:rPr>
            </w:pPr>
            <w:r w:rsidRPr="00AF5850">
              <w:rPr>
                <w:rFonts w:ascii="Times New Roman" w:cs="Times New Roman"/>
                <w:b/>
                <w:sz w:val="22"/>
                <w:szCs w:val="22"/>
                <w:lang w:val="en-US"/>
              </w:rPr>
              <w:t>Panelist:</w:t>
            </w:r>
            <w:r w:rsidR="003F1A92">
              <w:rPr>
                <w:rFonts w:ascii="Times New Roman" w:cs="Times New Roman"/>
                <w:sz w:val="22"/>
                <w:szCs w:val="22"/>
                <w:lang w:val="en-US"/>
              </w:rPr>
              <w:t xml:space="preserve"> </w:t>
            </w:r>
            <w:r w:rsidR="003F1A92" w:rsidRPr="0029402C">
              <w:rPr>
                <w:rFonts w:ascii="Times New Roman" w:cs="Times New Roman"/>
                <w:b/>
                <w:sz w:val="22"/>
                <w:szCs w:val="22"/>
                <w:lang w:val="en-US"/>
              </w:rPr>
              <w:t>Sean Ang</w:t>
            </w:r>
            <w:r>
              <w:rPr>
                <w:rFonts w:ascii="Times New Roman" w:cs="Times New Roman"/>
                <w:sz w:val="22"/>
                <w:szCs w:val="22"/>
                <w:lang w:val="en-US"/>
              </w:rPr>
              <w:t xml:space="preserve"> </w:t>
            </w:r>
            <w:r w:rsidR="003F1A92">
              <w:rPr>
                <w:rFonts w:ascii="Times New Roman" w:cs="Times New Roman"/>
                <w:sz w:val="22"/>
                <w:szCs w:val="22"/>
                <w:lang w:val="en-US"/>
              </w:rPr>
              <w:t>(</w:t>
            </w:r>
            <w:r>
              <w:rPr>
                <w:rFonts w:ascii="Times New Roman" w:cs="Times New Roman"/>
                <w:sz w:val="22"/>
                <w:szCs w:val="22"/>
                <w:lang w:val="en-US"/>
              </w:rPr>
              <w:t>Sout</w:t>
            </w:r>
            <w:r w:rsidR="003F1A92">
              <w:rPr>
                <w:rFonts w:ascii="Times New Roman" w:cs="Times New Roman"/>
                <w:sz w:val="22"/>
                <w:szCs w:val="22"/>
                <w:lang w:val="en-US"/>
              </w:rPr>
              <w:t xml:space="preserve">heast Asian Centre for e-Media, </w:t>
            </w:r>
            <w:r>
              <w:rPr>
                <w:rFonts w:ascii="Times New Roman" w:cs="Times New Roman"/>
                <w:sz w:val="22"/>
                <w:szCs w:val="22"/>
                <w:lang w:val="en-US"/>
              </w:rPr>
              <w:t>SEACeM)</w:t>
            </w:r>
          </w:p>
          <w:p w:rsidR="00543505" w:rsidRDefault="00543505">
            <w:pPr>
              <w:rPr>
                <w:rFonts w:ascii="Times New Roman" w:cs="Times New Roman"/>
                <w:sz w:val="22"/>
                <w:szCs w:val="22"/>
                <w:lang w:val="en-US"/>
              </w:rPr>
            </w:pPr>
          </w:p>
          <w:p w:rsidR="00543505" w:rsidRPr="00AF5850" w:rsidRDefault="00543505">
            <w:pPr>
              <w:rPr>
                <w:rFonts w:ascii="Times New Roman" w:cs="Times New Roman"/>
                <w:b/>
                <w:sz w:val="22"/>
                <w:szCs w:val="22"/>
                <w:lang w:val="en-US"/>
              </w:rPr>
            </w:pPr>
            <w:r w:rsidRPr="00AF5850">
              <w:rPr>
                <w:rFonts w:ascii="Times New Roman" w:cs="Times New Roman"/>
                <w:b/>
                <w:sz w:val="22"/>
                <w:szCs w:val="22"/>
                <w:lang w:val="en-US"/>
              </w:rPr>
              <w:t xml:space="preserve">Summary: </w:t>
            </w:r>
          </w:p>
          <w:p w:rsidR="00543505" w:rsidRDefault="00543505">
            <w:pPr>
              <w:rPr>
                <w:rFonts w:ascii="Times New Roman" w:cs="Times New Roman"/>
                <w:sz w:val="22"/>
                <w:szCs w:val="22"/>
                <w:lang w:val="en-US"/>
              </w:rPr>
            </w:pPr>
          </w:p>
          <w:p w:rsidR="00543505" w:rsidRDefault="008353D9">
            <w:pPr>
              <w:rPr>
                <w:rFonts w:ascii="Times New Roman" w:cs="Times New Roman"/>
                <w:sz w:val="22"/>
                <w:szCs w:val="22"/>
                <w:lang w:val="en-US"/>
              </w:rPr>
            </w:pPr>
            <w:r>
              <w:rPr>
                <w:rFonts w:ascii="Times New Roman" w:cs="Times New Roman"/>
                <w:sz w:val="22"/>
                <w:szCs w:val="22"/>
                <w:lang w:val="en-US"/>
              </w:rPr>
              <w:t>Ang talked about the language of participation in the IGF, which is oftentimes elitist and technical. He further elaborated on other factors that has inhibited a larger representation of civil society in Internet governance, namely:</w:t>
            </w:r>
          </w:p>
          <w:p w:rsidR="008353D9" w:rsidRDefault="008353D9">
            <w:pPr>
              <w:rPr>
                <w:rFonts w:ascii="Times New Roman" w:cs="Times New Roman"/>
                <w:sz w:val="22"/>
                <w:szCs w:val="22"/>
                <w:lang w:val="en-US"/>
              </w:rPr>
            </w:pPr>
          </w:p>
          <w:p w:rsidR="008353D9" w:rsidRDefault="008353D9" w:rsidP="008353D9">
            <w:pPr>
              <w:pStyle w:val="ListParagraph"/>
              <w:numPr>
                <w:ilvl w:val="0"/>
                <w:numId w:val="5"/>
              </w:numPr>
              <w:rPr>
                <w:rFonts w:ascii="Times New Roman" w:cs="Times New Roman"/>
                <w:sz w:val="22"/>
                <w:szCs w:val="22"/>
                <w:lang w:val="en-US"/>
              </w:rPr>
            </w:pPr>
            <w:r>
              <w:rPr>
                <w:rFonts w:ascii="Times New Roman" w:cs="Times New Roman"/>
                <w:sz w:val="22"/>
                <w:szCs w:val="22"/>
                <w:lang w:val="en-US"/>
              </w:rPr>
              <w:t>Lack of resources</w:t>
            </w:r>
            <w:r w:rsidR="00C91C04">
              <w:rPr>
                <w:rFonts w:ascii="Times New Roman" w:cs="Times New Roman"/>
                <w:sz w:val="22"/>
                <w:szCs w:val="22"/>
                <w:lang w:val="en-US"/>
              </w:rPr>
              <w:t xml:space="preserve">; </w:t>
            </w:r>
          </w:p>
          <w:p w:rsidR="008353D9" w:rsidRDefault="008353D9" w:rsidP="008353D9">
            <w:pPr>
              <w:pStyle w:val="ListParagraph"/>
              <w:numPr>
                <w:ilvl w:val="0"/>
                <w:numId w:val="5"/>
              </w:numPr>
              <w:rPr>
                <w:rFonts w:ascii="Times New Roman" w:cs="Times New Roman"/>
                <w:sz w:val="22"/>
                <w:szCs w:val="22"/>
                <w:lang w:val="en-US"/>
              </w:rPr>
            </w:pPr>
            <w:r>
              <w:rPr>
                <w:rFonts w:ascii="Times New Roman" w:cs="Times New Roman"/>
                <w:sz w:val="22"/>
                <w:szCs w:val="22"/>
                <w:lang w:val="en-US"/>
              </w:rPr>
              <w:t>Lack of time to analyze complex technical issues</w:t>
            </w:r>
            <w:r w:rsidR="00C91C04">
              <w:rPr>
                <w:rFonts w:ascii="Times New Roman" w:cs="Times New Roman"/>
                <w:sz w:val="22"/>
                <w:szCs w:val="22"/>
                <w:lang w:val="en-US"/>
              </w:rPr>
              <w:t>; and</w:t>
            </w:r>
          </w:p>
          <w:p w:rsidR="008353D9" w:rsidRDefault="008353D9" w:rsidP="008353D9">
            <w:pPr>
              <w:pStyle w:val="ListParagraph"/>
              <w:numPr>
                <w:ilvl w:val="0"/>
                <w:numId w:val="5"/>
              </w:numPr>
              <w:rPr>
                <w:rFonts w:ascii="Times New Roman" w:cs="Times New Roman"/>
                <w:sz w:val="22"/>
                <w:szCs w:val="22"/>
                <w:lang w:val="en-US"/>
              </w:rPr>
            </w:pPr>
            <w:r>
              <w:rPr>
                <w:rFonts w:ascii="Times New Roman" w:cs="Times New Roman"/>
                <w:sz w:val="22"/>
                <w:szCs w:val="22"/>
                <w:lang w:val="en-US"/>
              </w:rPr>
              <w:t>Current remote participation</w:t>
            </w:r>
            <w:r w:rsidR="00C91C04">
              <w:rPr>
                <w:rFonts w:ascii="Times New Roman" w:cs="Times New Roman"/>
                <w:sz w:val="22"/>
                <w:szCs w:val="22"/>
                <w:lang w:val="en-US"/>
              </w:rPr>
              <w:t xml:space="preserve"> being</w:t>
            </w:r>
            <w:r>
              <w:rPr>
                <w:rFonts w:ascii="Times New Roman" w:cs="Times New Roman"/>
                <w:sz w:val="22"/>
                <w:szCs w:val="22"/>
                <w:lang w:val="en-US"/>
              </w:rPr>
              <w:t xml:space="preserve"> limited to</w:t>
            </w:r>
            <w:r w:rsidR="00C91C04">
              <w:rPr>
                <w:rFonts w:ascii="Times New Roman" w:cs="Times New Roman"/>
                <w:sz w:val="22"/>
                <w:szCs w:val="22"/>
                <w:lang w:val="en-US"/>
              </w:rPr>
              <w:t xml:space="preserve"> a</w:t>
            </w:r>
            <w:r>
              <w:rPr>
                <w:rFonts w:ascii="Times New Roman" w:cs="Times New Roman"/>
                <w:sz w:val="22"/>
                <w:szCs w:val="22"/>
                <w:lang w:val="en-US"/>
              </w:rPr>
              <w:t xml:space="preserve"> few participants only, and could be further inhibited by technical problems</w:t>
            </w:r>
            <w:r w:rsidR="00C91C04">
              <w:rPr>
                <w:rFonts w:ascii="Times New Roman" w:cs="Times New Roman"/>
                <w:sz w:val="22"/>
                <w:szCs w:val="22"/>
                <w:lang w:val="en-US"/>
              </w:rPr>
              <w:t>.</w:t>
            </w:r>
          </w:p>
          <w:p w:rsidR="008353D9" w:rsidRDefault="008353D9" w:rsidP="008353D9">
            <w:pPr>
              <w:rPr>
                <w:rFonts w:ascii="Times New Roman" w:cs="Times New Roman"/>
                <w:sz w:val="22"/>
                <w:szCs w:val="22"/>
                <w:lang w:val="en-US"/>
              </w:rPr>
            </w:pPr>
          </w:p>
          <w:p w:rsidR="008353D9" w:rsidRDefault="008353D9" w:rsidP="008353D9">
            <w:pPr>
              <w:rPr>
                <w:rFonts w:ascii="Times New Roman" w:cs="Times New Roman"/>
                <w:sz w:val="22"/>
                <w:szCs w:val="22"/>
                <w:lang w:val="en-US"/>
              </w:rPr>
            </w:pPr>
            <w:r>
              <w:rPr>
                <w:rFonts w:ascii="Times New Roman" w:cs="Times New Roman"/>
                <w:sz w:val="22"/>
                <w:szCs w:val="22"/>
                <w:lang w:val="en-US"/>
              </w:rPr>
              <w:t xml:space="preserve">Ang offered three possible models for improved civil society participation, namely: </w:t>
            </w:r>
          </w:p>
          <w:p w:rsidR="008353D9" w:rsidRDefault="008353D9" w:rsidP="008353D9">
            <w:pPr>
              <w:rPr>
                <w:rFonts w:ascii="Times New Roman" w:cs="Times New Roman"/>
                <w:sz w:val="22"/>
                <w:szCs w:val="22"/>
                <w:lang w:val="en-US"/>
              </w:rPr>
            </w:pPr>
          </w:p>
          <w:p w:rsidR="008353D9" w:rsidRDefault="008353D9" w:rsidP="008353D9">
            <w:pPr>
              <w:pStyle w:val="ListParagraph"/>
              <w:numPr>
                <w:ilvl w:val="0"/>
                <w:numId w:val="6"/>
              </w:numPr>
              <w:rPr>
                <w:rFonts w:ascii="Times New Roman" w:cs="Times New Roman"/>
                <w:sz w:val="22"/>
                <w:szCs w:val="22"/>
                <w:lang w:val="en-US"/>
              </w:rPr>
            </w:pPr>
            <w:r>
              <w:rPr>
                <w:rFonts w:ascii="Times New Roman" w:cs="Times New Roman"/>
                <w:sz w:val="22"/>
                <w:szCs w:val="22"/>
                <w:lang w:val="en-US"/>
              </w:rPr>
              <w:t xml:space="preserve">E-ranking model, where Internet users submit </w:t>
            </w:r>
            <w:r w:rsidR="00700911">
              <w:rPr>
                <w:rFonts w:ascii="Times New Roman" w:cs="Times New Roman"/>
                <w:sz w:val="22"/>
                <w:szCs w:val="22"/>
                <w:lang w:val="en-US"/>
              </w:rPr>
              <w:t xml:space="preserve">Internet-governance </w:t>
            </w:r>
            <w:r>
              <w:rPr>
                <w:rFonts w:ascii="Times New Roman" w:cs="Times New Roman"/>
                <w:sz w:val="22"/>
                <w:szCs w:val="22"/>
                <w:lang w:val="en-US"/>
              </w:rPr>
              <w:t>issues to be</w:t>
            </w:r>
            <w:r w:rsidR="00700911">
              <w:rPr>
                <w:rFonts w:ascii="Times New Roman" w:cs="Times New Roman"/>
                <w:sz w:val="22"/>
                <w:szCs w:val="22"/>
                <w:lang w:val="en-US"/>
              </w:rPr>
              <w:t xml:space="preserve"> prioritized and</w:t>
            </w:r>
            <w:r>
              <w:rPr>
                <w:rFonts w:ascii="Times New Roman" w:cs="Times New Roman"/>
                <w:sz w:val="22"/>
                <w:szCs w:val="22"/>
                <w:lang w:val="en-US"/>
              </w:rPr>
              <w:t xml:space="preserve"> ranked according to its popularity</w:t>
            </w:r>
            <w:r w:rsidR="00C91C04">
              <w:rPr>
                <w:rFonts w:ascii="Times New Roman" w:cs="Times New Roman"/>
                <w:sz w:val="22"/>
                <w:szCs w:val="22"/>
                <w:lang w:val="en-US"/>
              </w:rPr>
              <w:t xml:space="preserve">; </w:t>
            </w:r>
          </w:p>
          <w:p w:rsidR="00700911" w:rsidRDefault="00700911" w:rsidP="008353D9">
            <w:pPr>
              <w:pStyle w:val="ListParagraph"/>
              <w:numPr>
                <w:ilvl w:val="0"/>
                <w:numId w:val="6"/>
              </w:numPr>
              <w:rPr>
                <w:rFonts w:ascii="Times New Roman" w:cs="Times New Roman"/>
                <w:sz w:val="22"/>
                <w:szCs w:val="22"/>
                <w:lang w:val="en-US"/>
              </w:rPr>
            </w:pPr>
            <w:r>
              <w:rPr>
                <w:rFonts w:ascii="Times New Roman" w:cs="Times New Roman"/>
                <w:sz w:val="22"/>
                <w:szCs w:val="22"/>
                <w:lang w:val="en-US"/>
              </w:rPr>
              <w:t>E-debate model, involving online debates on opposing views of particular issues related to Internet governance</w:t>
            </w:r>
            <w:r w:rsidR="00C91C04">
              <w:rPr>
                <w:rFonts w:ascii="Times New Roman" w:cs="Times New Roman"/>
                <w:sz w:val="22"/>
                <w:szCs w:val="22"/>
                <w:lang w:val="en-US"/>
              </w:rPr>
              <w:t>; and</w:t>
            </w:r>
          </w:p>
          <w:p w:rsidR="00700911" w:rsidRDefault="00C91C04" w:rsidP="00700911">
            <w:pPr>
              <w:pStyle w:val="ListParagraph"/>
              <w:numPr>
                <w:ilvl w:val="0"/>
                <w:numId w:val="6"/>
              </w:numPr>
              <w:rPr>
                <w:rFonts w:ascii="Times New Roman" w:cs="Times New Roman"/>
                <w:sz w:val="22"/>
                <w:szCs w:val="22"/>
                <w:lang w:val="en-US"/>
              </w:rPr>
            </w:pPr>
            <w:r>
              <w:rPr>
                <w:rFonts w:ascii="Times New Roman" w:cs="Times New Roman"/>
                <w:sz w:val="22"/>
                <w:szCs w:val="22"/>
                <w:lang w:val="en-US"/>
              </w:rPr>
              <w:t>“</w:t>
            </w:r>
            <w:r w:rsidR="00700911">
              <w:rPr>
                <w:rFonts w:ascii="Times New Roman" w:cs="Times New Roman"/>
                <w:sz w:val="22"/>
                <w:szCs w:val="22"/>
                <w:lang w:val="en-US"/>
              </w:rPr>
              <w:t>Facebook page</w:t>
            </w:r>
            <w:r>
              <w:rPr>
                <w:rFonts w:ascii="Times New Roman" w:cs="Times New Roman"/>
                <w:sz w:val="22"/>
                <w:szCs w:val="22"/>
                <w:lang w:val="en-US"/>
              </w:rPr>
              <w:t>”</w:t>
            </w:r>
            <w:r w:rsidR="00700911">
              <w:rPr>
                <w:rFonts w:ascii="Times New Roman" w:cs="Times New Roman"/>
                <w:sz w:val="22"/>
                <w:szCs w:val="22"/>
                <w:lang w:val="en-US"/>
              </w:rPr>
              <w:t xml:space="preserve"> model, involving discussions through comments – largely based on the format currently used on Facebook</w:t>
            </w:r>
            <w:r>
              <w:rPr>
                <w:rFonts w:ascii="Times New Roman" w:cs="Times New Roman"/>
                <w:sz w:val="22"/>
                <w:szCs w:val="22"/>
                <w:lang w:val="en-US"/>
              </w:rPr>
              <w:t>.</w:t>
            </w:r>
          </w:p>
          <w:p w:rsidR="00700911" w:rsidRDefault="00700911" w:rsidP="00700911">
            <w:pPr>
              <w:rPr>
                <w:rFonts w:ascii="Times New Roman" w:cs="Times New Roman"/>
                <w:sz w:val="22"/>
                <w:szCs w:val="22"/>
                <w:lang w:val="en-US"/>
              </w:rPr>
            </w:pPr>
          </w:p>
          <w:p w:rsidR="00700911" w:rsidRDefault="00700911" w:rsidP="00700911">
            <w:pPr>
              <w:rPr>
                <w:rFonts w:ascii="Times New Roman" w:cs="Times New Roman"/>
                <w:sz w:val="22"/>
                <w:szCs w:val="22"/>
                <w:lang w:val="en-US"/>
              </w:rPr>
            </w:pPr>
            <w:r>
              <w:rPr>
                <w:rFonts w:ascii="Times New Roman" w:cs="Times New Roman"/>
                <w:sz w:val="22"/>
                <w:szCs w:val="22"/>
                <w:lang w:val="en-US"/>
              </w:rPr>
              <w:t>He further pointed out the problem of the non-implementation of recommendations even by the organizers of the IGF, where previous years’ recommendations are not implemented by the IGF organizers. He thus recommended that civil society’s recommendations need to be clear a</w:t>
            </w:r>
            <w:r w:rsidR="002C7C53">
              <w:rPr>
                <w:rFonts w:ascii="Times New Roman" w:cs="Times New Roman"/>
                <w:sz w:val="22"/>
                <w:szCs w:val="22"/>
                <w:lang w:val="en-US"/>
              </w:rPr>
              <w:t>nd specific</w:t>
            </w:r>
            <w:r>
              <w:rPr>
                <w:rFonts w:ascii="Times New Roman" w:cs="Times New Roman"/>
                <w:sz w:val="22"/>
                <w:szCs w:val="22"/>
                <w:lang w:val="en-US"/>
              </w:rPr>
              <w:t>.</w:t>
            </w:r>
          </w:p>
          <w:p w:rsidR="00700911" w:rsidRPr="00700911" w:rsidRDefault="00700911" w:rsidP="00700911">
            <w:pPr>
              <w:rPr>
                <w:rFonts w:ascii="Times New Roman" w:cs="Times New Roman"/>
                <w:sz w:val="22"/>
                <w:szCs w:val="22"/>
                <w:lang w:val="en-US"/>
              </w:rPr>
            </w:pPr>
          </w:p>
        </w:tc>
      </w:tr>
    </w:tbl>
    <w:p w:rsidR="00F4242F" w:rsidRDefault="00F4242F"/>
    <w:p w:rsidR="00F4242F" w:rsidRDefault="00F4242F">
      <w:r>
        <w:br w:type="page"/>
      </w:r>
    </w:p>
    <w:tbl>
      <w:tblPr>
        <w:tblStyle w:val="TableGrid"/>
        <w:tblW w:w="0" w:type="auto"/>
        <w:tblLook w:val="04A0"/>
      </w:tblPr>
      <w:tblGrid>
        <w:gridCol w:w="9576"/>
      </w:tblGrid>
      <w:tr w:rsidR="00E51AE6">
        <w:tc>
          <w:tcPr>
            <w:tcW w:w="9576" w:type="dxa"/>
          </w:tcPr>
          <w:p w:rsidR="00E51AE6" w:rsidRDefault="00E51AE6">
            <w:pPr>
              <w:rPr>
                <w:rFonts w:ascii="Times New Roman" w:cs="Times New Roman"/>
                <w:sz w:val="22"/>
                <w:szCs w:val="22"/>
                <w:lang w:val="en-US"/>
              </w:rPr>
            </w:pPr>
          </w:p>
          <w:p w:rsidR="00E51AE6" w:rsidRPr="00E51AE6" w:rsidRDefault="00E51AE6">
            <w:pPr>
              <w:rPr>
                <w:rFonts w:ascii="Times New Roman" w:cs="Times New Roman"/>
                <w:b/>
                <w:sz w:val="22"/>
                <w:szCs w:val="22"/>
                <w:lang w:val="en-US"/>
              </w:rPr>
            </w:pPr>
            <w:r w:rsidRPr="00E51AE6">
              <w:rPr>
                <w:rFonts w:ascii="Times New Roman" w:cs="Times New Roman"/>
                <w:b/>
                <w:sz w:val="22"/>
                <w:szCs w:val="22"/>
                <w:lang w:val="en-US"/>
              </w:rPr>
              <w:t>Summary of Discussion</w:t>
            </w:r>
          </w:p>
          <w:p w:rsidR="00E51AE6" w:rsidRDefault="00E51AE6">
            <w:pPr>
              <w:rPr>
                <w:rFonts w:ascii="Times New Roman" w:cs="Times New Roman"/>
                <w:sz w:val="22"/>
                <w:szCs w:val="22"/>
                <w:lang w:val="en-US"/>
              </w:rPr>
            </w:pPr>
          </w:p>
        </w:tc>
      </w:tr>
      <w:tr w:rsidR="00E51AE6">
        <w:tc>
          <w:tcPr>
            <w:tcW w:w="9576" w:type="dxa"/>
          </w:tcPr>
          <w:p w:rsidR="005C7535" w:rsidRDefault="005C7535">
            <w:pPr>
              <w:rPr>
                <w:rFonts w:ascii="Times New Roman" w:cs="Times New Roman"/>
                <w:b/>
                <w:sz w:val="22"/>
                <w:szCs w:val="22"/>
                <w:lang w:val="en-US"/>
              </w:rPr>
            </w:pPr>
          </w:p>
          <w:p w:rsidR="00E51AE6" w:rsidRPr="00E51AE6" w:rsidRDefault="00E51AE6">
            <w:pPr>
              <w:rPr>
                <w:rFonts w:ascii="Times New Roman" w:cs="Times New Roman"/>
                <w:b/>
                <w:sz w:val="22"/>
                <w:szCs w:val="22"/>
                <w:lang w:val="en-US"/>
              </w:rPr>
            </w:pPr>
            <w:r w:rsidRPr="00E51AE6">
              <w:rPr>
                <w:rFonts w:ascii="Times New Roman" w:cs="Times New Roman"/>
                <w:b/>
                <w:sz w:val="22"/>
                <w:szCs w:val="22"/>
                <w:lang w:val="en-US"/>
              </w:rPr>
              <w:t>Issues which reached a common view</w:t>
            </w:r>
          </w:p>
          <w:p w:rsidR="00E51AE6" w:rsidRDefault="00E51AE6">
            <w:pPr>
              <w:rPr>
                <w:rFonts w:ascii="Times New Roman" w:cs="Times New Roman"/>
                <w:sz w:val="22"/>
                <w:szCs w:val="22"/>
                <w:lang w:val="en-US"/>
              </w:rPr>
            </w:pPr>
          </w:p>
          <w:p w:rsidR="00E51AE6" w:rsidRDefault="00700911">
            <w:pPr>
              <w:rPr>
                <w:rFonts w:ascii="Times New Roman" w:cs="Times New Roman"/>
                <w:sz w:val="22"/>
                <w:szCs w:val="22"/>
                <w:lang w:val="en-US"/>
              </w:rPr>
            </w:pPr>
            <w:r>
              <w:rPr>
                <w:rFonts w:ascii="Times New Roman" w:cs="Times New Roman"/>
                <w:sz w:val="22"/>
                <w:szCs w:val="22"/>
                <w:lang w:val="en-US"/>
              </w:rPr>
              <w:t>On factors that has led to the underrepresentation of civil society in Internet governance:</w:t>
            </w:r>
          </w:p>
          <w:p w:rsidR="00700911" w:rsidRDefault="00700911">
            <w:pPr>
              <w:rPr>
                <w:rFonts w:ascii="Times New Roman" w:cs="Times New Roman"/>
                <w:sz w:val="22"/>
                <w:szCs w:val="22"/>
                <w:lang w:val="en-US"/>
              </w:rPr>
            </w:pPr>
          </w:p>
          <w:p w:rsidR="00700911" w:rsidRDefault="00700911" w:rsidP="00700911">
            <w:pPr>
              <w:pStyle w:val="ListParagraph"/>
              <w:numPr>
                <w:ilvl w:val="0"/>
                <w:numId w:val="7"/>
              </w:numPr>
              <w:rPr>
                <w:rFonts w:ascii="Times New Roman" w:cs="Times New Roman"/>
                <w:sz w:val="22"/>
                <w:szCs w:val="22"/>
                <w:lang w:val="en-US"/>
              </w:rPr>
            </w:pPr>
            <w:r>
              <w:rPr>
                <w:rFonts w:ascii="Times New Roman" w:cs="Times New Roman"/>
                <w:sz w:val="22"/>
                <w:szCs w:val="22"/>
                <w:lang w:val="en-US"/>
              </w:rPr>
              <w:t>Financial constraints</w:t>
            </w:r>
            <w:r w:rsidR="00EF2845">
              <w:rPr>
                <w:rFonts w:ascii="Times New Roman" w:cs="Times New Roman"/>
                <w:sz w:val="22"/>
                <w:szCs w:val="22"/>
                <w:lang w:val="en-US"/>
              </w:rPr>
              <w:t xml:space="preserve"> of civil society organizations; </w:t>
            </w:r>
          </w:p>
          <w:p w:rsidR="00700911" w:rsidRDefault="00700911" w:rsidP="00700911">
            <w:pPr>
              <w:pStyle w:val="ListParagraph"/>
              <w:numPr>
                <w:ilvl w:val="0"/>
                <w:numId w:val="7"/>
              </w:numPr>
              <w:rPr>
                <w:rFonts w:ascii="Times New Roman" w:cs="Times New Roman"/>
                <w:sz w:val="22"/>
                <w:szCs w:val="22"/>
                <w:lang w:val="en-US"/>
              </w:rPr>
            </w:pPr>
            <w:r>
              <w:rPr>
                <w:rFonts w:ascii="Times New Roman" w:cs="Times New Roman"/>
                <w:sz w:val="22"/>
                <w:szCs w:val="22"/>
                <w:lang w:val="en-US"/>
              </w:rPr>
              <w:t>Internet as an issue of “low-priority” for many “traditional” civil society organizations</w:t>
            </w:r>
            <w:r w:rsidR="00EF2845">
              <w:rPr>
                <w:rFonts w:ascii="Times New Roman" w:cs="Times New Roman"/>
                <w:sz w:val="22"/>
                <w:szCs w:val="22"/>
                <w:lang w:val="en-US"/>
              </w:rPr>
              <w:t xml:space="preserve">; </w:t>
            </w:r>
          </w:p>
          <w:p w:rsidR="00700911" w:rsidRDefault="00700911" w:rsidP="00700911">
            <w:pPr>
              <w:pStyle w:val="ListParagraph"/>
              <w:numPr>
                <w:ilvl w:val="0"/>
                <w:numId w:val="7"/>
              </w:numPr>
              <w:rPr>
                <w:rFonts w:ascii="Times New Roman" w:cs="Times New Roman"/>
                <w:sz w:val="22"/>
                <w:szCs w:val="22"/>
                <w:lang w:val="en-US"/>
              </w:rPr>
            </w:pPr>
            <w:r>
              <w:rPr>
                <w:rFonts w:ascii="Times New Roman" w:cs="Times New Roman"/>
                <w:sz w:val="22"/>
                <w:szCs w:val="22"/>
                <w:lang w:val="en-US"/>
              </w:rPr>
              <w:t>Ineffectiveness of the IGF as a forum to affect positive changes at the national level</w:t>
            </w:r>
            <w:r w:rsidR="00261351">
              <w:rPr>
                <w:rFonts w:ascii="Times New Roman" w:cs="Times New Roman"/>
                <w:sz w:val="22"/>
                <w:szCs w:val="22"/>
                <w:lang w:val="en-US"/>
              </w:rPr>
              <w:t xml:space="preserve">; </w:t>
            </w:r>
          </w:p>
          <w:p w:rsidR="00700911" w:rsidRDefault="00700911" w:rsidP="00700911">
            <w:pPr>
              <w:pStyle w:val="ListParagraph"/>
              <w:numPr>
                <w:ilvl w:val="0"/>
                <w:numId w:val="7"/>
              </w:numPr>
              <w:rPr>
                <w:rFonts w:ascii="Times New Roman" w:cs="Times New Roman"/>
                <w:sz w:val="22"/>
                <w:szCs w:val="22"/>
                <w:lang w:val="en-US"/>
              </w:rPr>
            </w:pPr>
            <w:r>
              <w:rPr>
                <w:rFonts w:ascii="Times New Roman" w:cs="Times New Roman"/>
                <w:sz w:val="22"/>
                <w:szCs w:val="22"/>
                <w:lang w:val="en-US"/>
              </w:rPr>
              <w:t>The lack of government participation, which has inhibited meaningful dialogues between governments and civil society at the IGF</w:t>
            </w:r>
            <w:r w:rsidR="00EF2845">
              <w:rPr>
                <w:rFonts w:ascii="Times New Roman" w:cs="Times New Roman"/>
                <w:sz w:val="22"/>
                <w:szCs w:val="22"/>
                <w:lang w:val="en-US"/>
              </w:rPr>
              <w:t xml:space="preserve">; and </w:t>
            </w:r>
          </w:p>
          <w:p w:rsidR="00700911" w:rsidRDefault="00EF2845" w:rsidP="00700911">
            <w:pPr>
              <w:pStyle w:val="ListParagraph"/>
              <w:numPr>
                <w:ilvl w:val="0"/>
                <w:numId w:val="7"/>
              </w:numPr>
              <w:rPr>
                <w:rFonts w:ascii="Times New Roman" w:cs="Times New Roman"/>
                <w:sz w:val="22"/>
                <w:szCs w:val="22"/>
                <w:lang w:val="en-US"/>
              </w:rPr>
            </w:pPr>
            <w:r>
              <w:rPr>
                <w:rFonts w:ascii="Times New Roman" w:cs="Times New Roman"/>
                <w:sz w:val="22"/>
                <w:szCs w:val="22"/>
                <w:lang w:val="en-US"/>
              </w:rPr>
              <w:t>The current f</w:t>
            </w:r>
            <w:r w:rsidR="006E7B5B">
              <w:rPr>
                <w:rFonts w:ascii="Times New Roman" w:cs="Times New Roman"/>
                <w:sz w:val="22"/>
                <w:szCs w:val="22"/>
                <w:lang w:val="en-US"/>
              </w:rPr>
              <w:t>ocus on technical discussions at the IGF</w:t>
            </w:r>
            <w:r>
              <w:rPr>
                <w:rFonts w:ascii="Times New Roman" w:cs="Times New Roman"/>
                <w:sz w:val="22"/>
                <w:szCs w:val="22"/>
                <w:lang w:val="en-US"/>
              </w:rPr>
              <w:t>, largely subordinating the issues of human rights and socioeconomic development.</w:t>
            </w:r>
          </w:p>
          <w:p w:rsidR="006E7B5B" w:rsidRPr="00700911" w:rsidRDefault="006E7B5B" w:rsidP="006E7B5B">
            <w:pPr>
              <w:pStyle w:val="ListParagraph"/>
              <w:rPr>
                <w:rFonts w:ascii="Times New Roman" w:cs="Times New Roman"/>
                <w:sz w:val="22"/>
                <w:szCs w:val="22"/>
                <w:lang w:val="en-US"/>
              </w:rPr>
            </w:pPr>
          </w:p>
        </w:tc>
      </w:tr>
      <w:tr w:rsidR="00E51AE6">
        <w:tc>
          <w:tcPr>
            <w:tcW w:w="9576" w:type="dxa"/>
          </w:tcPr>
          <w:p w:rsidR="005C7535" w:rsidRDefault="005C7535">
            <w:pPr>
              <w:rPr>
                <w:rFonts w:ascii="Times New Roman" w:cs="Times New Roman"/>
                <w:b/>
                <w:sz w:val="22"/>
                <w:szCs w:val="22"/>
                <w:lang w:val="en-US"/>
              </w:rPr>
            </w:pPr>
          </w:p>
          <w:p w:rsidR="00E51AE6" w:rsidRPr="00E51AE6" w:rsidRDefault="00E51AE6">
            <w:pPr>
              <w:rPr>
                <w:rFonts w:ascii="Times New Roman" w:cs="Times New Roman"/>
                <w:b/>
                <w:sz w:val="22"/>
                <w:szCs w:val="22"/>
                <w:lang w:val="en-US"/>
              </w:rPr>
            </w:pPr>
            <w:r w:rsidRPr="00E51AE6">
              <w:rPr>
                <w:rFonts w:ascii="Times New Roman" w:cs="Times New Roman"/>
                <w:b/>
                <w:sz w:val="22"/>
                <w:szCs w:val="22"/>
                <w:lang w:val="en-US"/>
              </w:rPr>
              <w:t>Issues where opinion varied</w:t>
            </w:r>
          </w:p>
          <w:p w:rsidR="00E51AE6" w:rsidRDefault="00E51AE6">
            <w:pPr>
              <w:rPr>
                <w:rFonts w:ascii="Times New Roman" w:cs="Times New Roman"/>
                <w:sz w:val="22"/>
                <w:szCs w:val="22"/>
                <w:lang w:val="en-US"/>
              </w:rPr>
            </w:pPr>
          </w:p>
          <w:p w:rsidR="00EF2845" w:rsidRDefault="00EF2845">
            <w:pPr>
              <w:rPr>
                <w:rFonts w:ascii="Times New Roman" w:cs="Times New Roman"/>
                <w:sz w:val="22"/>
                <w:szCs w:val="22"/>
                <w:lang w:val="en-US"/>
              </w:rPr>
            </w:pPr>
            <w:r>
              <w:rPr>
                <w:rFonts w:ascii="Times New Roman" w:cs="Times New Roman"/>
                <w:sz w:val="22"/>
                <w:szCs w:val="22"/>
                <w:lang w:val="en-US"/>
              </w:rPr>
              <w:t>The following issues were left as open ended questions, with a variety of recommendations (listed in the next section</w:t>
            </w:r>
            <w:r w:rsidR="00F4242F">
              <w:rPr>
                <w:rFonts w:ascii="Times New Roman" w:cs="Times New Roman"/>
                <w:sz w:val="22"/>
                <w:szCs w:val="22"/>
                <w:lang w:val="en-US"/>
              </w:rPr>
              <w:t>, below</w:t>
            </w:r>
            <w:r>
              <w:rPr>
                <w:rFonts w:ascii="Times New Roman" w:cs="Times New Roman"/>
                <w:sz w:val="22"/>
                <w:szCs w:val="22"/>
                <w:lang w:val="en-US"/>
              </w:rPr>
              <w:t xml:space="preserve">): </w:t>
            </w:r>
          </w:p>
          <w:p w:rsidR="00EF2845" w:rsidRDefault="00EF2845">
            <w:pPr>
              <w:rPr>
                <w:rFonts w:ascii="Times New Roman" w:cs="Times New Roman"/>
                <w:sz w:val="22"/>
                <w:szCs w:val="22"/>
                <w:lang w:val="en-US"/>
              </w:rPr>
            </w:pPr>
          </w:p>
          <w:p w:rsidR="00700911" w:rsidRDefault="00700911" w:rsidP="00EF2845">
            <w:pPr>
              <w:pStyle w:val="ListParagraph"/>
              <w:numPr>
                <w:ilvl w:val="0"/>
                <w:numId w:val="8"/>
              </w:numPr>
              <w:rPr>
                <w:rFonts w:ascii="Times New Roman" w:cs="Times New Roman"/>
                <w:sz w:val="22"/>
                <w:szCs w:val="22"/>
                <w:lang w:val="en-US"/>
              </w:rPr>
            </w:pPr>
            <w:r w:rsidRPr="00EF2845">
              <w:rPr>
                <w:rFonts w:ascii="Times New Roman" w:cs="Times New Roman"/>
                <w:sz w:val="22"/>
                <w:szCs w:val="22"/>
                <w:lang w:val="en-US"/>
              </w:rPr>
              <w:t xml:space="preserve">On </w:t>
            </w:r>
            <w:r w:rsidR="00EF2845">
              <w:rPr>
                <w:rFonts w:ascii="Times New Roman" w:cs="Times New Roman"/>
                <w:sz w:val="22"/>
                <w:szCs w:val="22"/>
                <w:lang w:val="en-US"/>
              </w:rPr>
              <w:t xml:space="preserve">what model of participation should be adopted to improve the multi-stakeholder dialogue model of the IGF. Sean Ang offered three different models (see above); </w:t>
            </w:r>
          </w:p>
          <w:p w:rsidR="00EF2845" w:rsidRDefault="00700911" w:rsidP="00EF2845">
            <w:pPr>
              <w:pStyle w:val="ListParagraph"/>
              <w:numPr>
                <w:ilvl w:val="0"/>
                <w:numId w:val="8"/>
              </w:numPr>
              <w:rPr>
                <w:rFonts w:ascii="Times New Roman" w:cs="Times New Roman"/>
                <w:sz w:val="22"/>
                <w:szCs w:val="22"/>
                <w:lang w:val="en-US"/>
              </w:rPr>
            </w:pPr>
            <w:r w:rsidRPr="00EF2845">
              <w:rPr>
                <w:rFonts w:ascii="Times New Roman" w:cs="Times New Roman"/>
                <w:sz w:val="22"/>
                <w:szCs w:val="22"/>
                <w:lang w:val="en-US"/>
              </w:rPr>
              <w:t>On how to ensure greater prioritization of Internet governance-related issues among civil society organizations</w:t>
            </w:r>
            <w:r w:rsidR="00EF2845">
              <w:rPr>
                <w:rFonts w:ascii="Times New Roman" w:cs="Times New Roman"/>
                <w:sz w:val="22"/>
                <w:szCs w:val="22"/>
                <w:lang w:val="en-US"/>
              </w:rPr>
              <w:t xml:space="preserve">; </w:t>
            </w:r>
            <w:r w:rsidR="00F4242F">
              <w:rPr>
                <w:rFonts w:ascii="Times New Roman" w:cs="Times New Roman"/>
                <w:sz w:val="22"/>
                <w:szCs w:val="22"/>
                <w:lang w:val="en-US"/>
              </w:rPr>
              <w:t xml:space="preserve">and </w:t>
            </w:r>
          </w:p>
          <w:p w:rsidR="00700911" w:rsidRPr="00EF2845" w:rsidRDefault="00700911" w:rsidP="00EF2845">
            <w:pPr>
              <w:pStyle w:val="ListParagraph"/>
              <w:numPr>
                <w:ilvl w:val="0"/>
                <w:numId w:val="8"/>
              </w:numPr>
              <w:rPr>
                <w:rFonts w:ascii="Times New Roman" w:cs="Times New Roman"/>
                <w:sz w:val="22"/>
                <w:szCs w:val="22"/>
                <w:lang w:val="en-US"/>
              </w:rPr>
            </w:pPr>
            <w:r w:rsidRPr="00EF2845">
              <w:rPr>
                <w:rFonts w:ascii="Times New Roman" w:cs="Times New Roman"/>
                <w:sz w:val="22"/>
                <w:szCs w:val="22"/>
                <w:lang w:val="en-US"/>
              </w:rPr>
              <w:t>On how to ensure greater participation of governments in the IGF processes</w:t>
            </w:r>
            <w:r w:rsidR="00EF2845">
              <w:rPr>
                <w:rFonts w:ascii="Times New Roman" w:cs="Times New Roman"/>
                <w:sz w:val="22"/>
                <w:szCs w:val="22"/>
                <w:lang w:val="en-US"/>
              </w:rPr>
              <w:t xml:space="preserve"> (some suggestions are included in the next section, below).</w:t>
            </w:r>
          </w:p>
          <w:p w:rsidR="00700911" w:rsidRDefault="00700911">
            <w:pPr>
              <w:rPr>
                <w:rFonts w:ascii="Times New Roman" w:cs="Times New Roman"/>
                <w:sz w:val="22"/>
                <w:szCs w:val="22"/>
                <w:lang w:val="en-US"/>
              </w:rPr>
            </w:pPr>
          </w:p>
        </w:tc>
      </w:tr>
      <w:tr w:rsidR="00E51AE6">
        <w:tc>
          <w:tcPr>
            <w:tcW w:w="9576" w:type="dxa"/>
          </w:tcPr>
          <w:p w:rsidR="005C7535" w:rsidRDefault="005C7535">
            <w:pPr>
              <w:rPr>
                <w:rFonts w:ascii="Times New Roman" w:cs="Times New Roman"/>
                <w:b/>
                <w:sz w:val="22"/>
                <w:szCs w:val="22"/>
                <w:lang w:val="en-US"/>
              </w:rPr>
            </w:pPr>
          </w:p>
          <w:p w:rsidR="00E51AE6" w:rsidRPr="00E51AE6" w:rsidRDefault="00E51AE6">
            <w:pPr>
              <w:rPr>
                <w:rFonts w:ascii="Times New Roman" w:cs="Times New Roman"/>
                <w:b/>
                <w:sz w:val="22"/>
                <w:szCs w:val="22"/>
                <w:lang w:val="en-US"/>
              </w:rPr>
            </w:pPr>
            <w:r w:rsidRPr="00E51AE6">
              <w:rPr>
                <w:rFonts w:ascii="Times New Roman" w:cs="Times New Roman"/>
                <w:b/>
                <w:sz w:val="22"/>
                <w:szCs w:val="22"/>
                <w:lang w:val="en-US"/>
              </w:rPr>
              <w:t>Summary</w:t>
            </w:r>
            <w:r w:rsidR="00EF2845">
              <w:rPr>
                <w:rFonts w:ascii="Times New Roman" w:cs="Times New Roman"/>
                <w:b/>
                <w:sz w:val="22"/>
                <w:szCs w:val="22"/>
                <w:lang w:val="en-US"/>
              </w:rPr>
              <w:t xml:space="preserve"> of Recommendations/Suggestions</w:t>
            </w:r>
          </w:p>
          <w:p w:rsidR="00E51AE6" w:rsidRDefault="00E51AE6">
            <w:pPr>
              <w:rPr>
                <w:rFonts w:ascii="Times New Roman" w:cs="Times New Roman"/>
                <w:sz w:val="22"/>
                <w:szCs w:val="22"/>
                <w:lang w:val="en-US"/>
              </w:rPr>
            </w:pPr>
          </w:p>
          <w:p w:rsidR="00EF2845" w:rsidRDefault="00F4242F" w:rsidP="00EF2845">
            <w:pPr>
              <w:pStyle w:val="ListParagraph"/>
              <w:numPr>
                <w:ilvl w:val="0"/>
                <w:numId w:val="9"/>
              </w:numPr>
              <w:rPr>
                <w:rFonts w:ascii="Times New Roman" w:cs="Times New Roman"/>
                <w:sz w:val="22"/>
                <w:szCs w:val="22"/>
                <w:lang w:val="en-US"/>
              </w:rPr>
            </w:pPr>
            <w:r>
              <w:rPr>
                <w:rFonts w:ascii="Times New Roman" w:cs="Times New Roman"/>
                <w:sz w:val="22"/>
                <w:szCs w:val="22"/>
                <w:lang w:val="en-US"/>
              </w:rPr>
              <w:t>Remote participation may increase civil society participation, but it also</w:t>
            </w:r>
            <w:r w:rsidR="00EF2845" w:rsidRPr="00EF2845">
              <w:rPr>
                <w:rFonts w:ascii="Times New Roman" w:cs="Times New Roman"/>
                <w:sz w:val="22"/>
                <w:szCs w:val="22"/>
                <w:lang w:val="en-US"/>
              </w:rPr>
              <w:t xml:space="preserve"> has</w:t>
            </w:r>
            <w:r>
              <w:rPr>
                <w:rFonts w:ascii="Times New Roman" w:cs="Times New Roman"/>
                <w:sz w:val="22"/>
                <w:szCs w:val="22"/>
                <w:lang w:val="en-US"/>
              </w:rPr>
              <w:t xml:space="preserve"> its</w:t>
            </w:r>
            <w:r w:rsidR="00EF2845" w:rsidRPr="00EF2845">
              <w:rPr>
                <w:rFonts w:ascii="Times New Roman" w:cs="Times New Roman"/>
                <w:sz w:val="22"/>
                <w:szCs w:val="22"/>
                <w:lang w:val="en-US"/>
              </w:rPr>
              <w:t xml:space="preserve"> weaknesses</w:t>
            </w:r>
            <w:r>
              <w:rPr>
                <w:rFonts w:ascii="Times New Roman" w:cs="Times New Roman"/>
                <w:sz w:val="22"/>
                <w:szCs w:val="22"/>
                <w:lang w:val="en-US"/>
              </w:rPr>
              <w:t xml:space="preserve">. As such, it has to be improved. Several different models were suggested (See Sean Ang’s presentation); </w:t>
            </w:r>
          </w:p>
          <w:p w:rsidR="00EF2845" w:rsidRDefault="00F4242F" w:rsidP="00EF2845">
            <w:pPr>
              <w:pStyle w:val="ListParagraph"/>
              <w:numPr>
                <w:ilvl w:val="0"/>
                <w:numId w:val="9"/>
              </w:numPr>
              <w:rPr>
                <w:rFonts w:ascii="Times New Roman" w:cs="Times New Roman"/>
                <w:sz w:val="22"/>
                <w:szCs w:val="22"/>
                <w:lang w:val="en-US"/>
              </w:rPr>
            </w:pPr>
            <w:r>
              <w:rPr>
                <w:rFonts w:ascii="Times New Roman" w:cs="Times New Roman"/>
                <w:sz w:val="22"/>
                <w:szCs w:val="22"/>
                <w:lang w:val="en-US"/>
              </w:rPr>
              <w:t xml:space="preserve">The </w:t>
            </w:r>
            <w:r w:rsidR="00EF2845" w:rsidRPr="00EF2845">
              <w:rPr>
                <w:rFonts w:ascii="Times New Roman" w:cs="Times New Roman"/>
                <w:sz w:val="22"/>
                <w:szCs w:val="22"/>
                <w:lang w:val="en-US"/>
              </w:rPr>
              <w:t>IGF process</w:t>
            </w:r>
            <w:r>
              <w:rPr>
                <w:rFonts w:ascii="Times New Roman" w:cs="Times New Roman"/>
                <w:sz w:val="22"/>
                <w:szCs w:val="22"/>
                <w:lang w:val="en-US"/>
              </w:rPr>
              <w:t>es</w:t>
            </w:r>
            <w:r w:rsidR="00EF2845" w:rsidRPr="00EF2845">
              <w:rPr>
                <w:rFonts w:ascii="Times New Roman" w:cs="Times New Roman"/>
                <w:sz w:val="22"/>
                <w:szCs w:val="22"/>
                <w:lang w:val="en-US"/>
              </w:rPr>
              <w:t xml:space="preserve"> should be bottom-up</w:t>
            </w:r>
            <w:r w:rsidR="00727BD5">
              <w:rPr>
                <w:rFonts w:ascii="Times New Roman" w:cs="Times New Roman"/>
                <w:sz w:val="22"/>
                <w:szCs w:val="22"/>
                <w:lang w:val="en-US"/>
              </w:rPr>
              <w:t>,</w:t>
            </w:r>
            <w:r>
              <w:rPr>
                <w:rFonts w:ascii="Times New Roman" w:cs="Times New Roman"/>
                <w:sz w:val="22"/>
                <w:szCs w:val="22"/>
                <w:lang w:val="en-US"/>
              </w:rPr>
              <w:t xml:space="preserve"> and the</w:t>
            </w:r>
            <w:r w:rsidR="00EF2845" w:rsidRPr="00EF2845">
              <w:rPr>
                <w:rFonts w:ascii="Times New Roman" w:cs="Times New Roman"/>
                <w:sz w:val="22"/>
                <w:szCs w:val="22"/>
                <w:lang w:val="en-US"/>
              </w:rPr>
              <w:t xml:space="preserve"> space for agenda setting</w:t>
            </w:r>
            <w:r>
              <w:rPr>
                <w:rFonts w:ascii="Times New Roman" w:cs="Times New Roman"/>
                <w:sz w:val="22"/>
                <w:szCs w:val="22"/>
                <w:lang w:val="en-US"/>
              </w:rPr>
              <w:t xml:space="preserve"> should be widened to also include civil society in the process</w:t>
            </w:r>
            <w:r w:rsidR="00261351">
              <w:rPr>
                <w:rFonts w:ascii="Times New Roman" w:cs="Times New Roman"/>
                <w:sz w:val="22"/>
                <w:szCs w:val="22"/>
                <w:lang w:val="en-US"/>
              </w:rPr>
              <w:t>,</w:t>
            </w:r>
            <w:r w:rsidR="00AA03CF">
              <w:rPr>
                <w:rFonts w:ascii="Times New Roman" w:cs="Times New Roman"/>
                <w:sz w:val="22"/>
                <w:szCs w:val="22"/>
                <w:lang w:val="en-US"/>
              </w:rPr>
              <w:t xml:space="preserve"> using ICT tools such as </w:t>
            </w:r>
            <w:r w:rsidR="00727BD5">
              <w:rPr>
                <w:rFonts w:ascii="Times New Roman" w:cs="Times New Roman"/>
                <w:sz w:val="22"/>
                <w:szCs w:val="22"/>
                <w:lang w:val="en-US"/>
              </w:rPr>
              <w:t>BarCamp</w:t>
            </w:r>
            <w:r>
              <w:rPr>
                <w:rFonts w:ascii="Times New Roman" w:cs="Times New Roman"/>
                <w:sz w:val="22"/>
                <w:szCs w:val="22"/>
                <w:lang w:val="en-US"/>
              </w:rPr>
              <w:t xml:space="preserve">; </w:t>
            </w:r>
          </w:p>
          <w:p w:rsidR="00EF2845" w:rsidRDefault="00F4242F" w:rsidP="00EF2845">
            <w:pPr>
              <w:pStyle w:val="ListParagraph"/>
              <w:numPr>
                <w:ilvl w:val="0"/>
                <w:numId w:val="9"/>
              </w:numPr>
              <w:rPr>
                <w:rFonts w:ascii="Times New Roman" w:cs="Times New Roman"/>
                <w:sz w:val="22"/>
                <w:szCs w:val="22"/>
                <w:lang w:val="en-US"/>
              </w:rPr>
            </w:pPr>
            <w:r>
              <w:rPr>
                <w:rFonts w:ascii="Times New Roman" w:cs="Times New Roman"/>
                <w:sz w:val="22"/>
                <w:szCs w:val="22"/>
                <w:lang w:val="en-US"/>
              </w:rPr>
              <w:t>D</w:t>
            </w:r>
            <w:r w:rsidR="00EF2845" w:rsidRPr="00EF2845">
              <w:rPr>
                <w:rFonts w:ascii="Times New Roman" w:cs="Times New Roman"/>
                <w:sz w:val="22"/>
                <w:szCs w:val="22"/>
                <w:lang w:val="en-US"/>
              </w:rPr>
              <w:t>ifferent levels of governments – local, regional, etc.</w:t>
            </w:r>
            <w:r>
              <w:rPr>
                <w:rFonts w:ascii="Times New Roman" w:cs="Times New Roman"/>
                <w:sz w:val="22"/>
                <w:szCs w:val="22"/>
                <w:lang w:val="en-US"/>
              </w:rPr>
              <w:t xml:space="preserve"> – must be encouraged to participate in discussions on Internet governance. In relation to this,</w:t>
            </w:r>
            <w:r w:rsidR="00EF2845">
              <w:rPr>
                <w:rFonts w:ascii="Times New Roman" w:cs="Times New Roman"/>
                <w:sz w:val="22"/>
                <w:szCs w:val="22"/>
                <w:lang w:val="en-US"/>
              </w:rPr>
              <w:t xml:space="preserve"> </w:t>
            </w:r>
            <w:r>
              <w:rPr>
                <w:rFonts w:ascii="Times New Roman" w:cs="Times New Roman"/>
                <w:sz w:val="22"/>
                <w:szCs w:val="22"/>
                <w:lang w:val="en-US"/>
              </w:rPr>
              <w:t>the h</w:t>
            </w:r>
            <w:r w:rsidR="00EF2845" w:rsidRPr="00EF2845">
              <w:rPr>
                <w:rFonts w:ascii="Times New Roman" w:cs="Times New Roman"/>
                <w:sz w:val="22"/>
                <w:szCs w:val="22"/>
                <w:lang w:val="en-US"/>
              </w:rPr>
              <w:t>ost government of IG</w:t>
            </w:r>
            <w:r>
              <w:rPr>
                <w:rFonts w:ascii="Times New Roman" w:cs="Times New Roman"/>
                <w:sz w:val="22"/>
                <w:szCs w:val="22"/>
                <w:lang w:val="en-US"/>
              </w:rPr>
              <w:t xml:space="preserve">F should have more participation than it currently does; </w:t>
            </w:r>
          </w:p>
          <w:p w:rsidR="00E51AE6" w:rsidRDefault="00EF2845" w:rsidP="00EF2845">
            <w:pPr>
              <w:pStyle w:val="ListParagraph"/>
              <w:numPr>
                <w:ilvl w:val="0"/>
                <w:numId w:val="9"/>
              </w:numPr>
              <w:rPr>
                <w:rFonts w:ascii="Times New Roman" w:cs="Times New Roman"/>
                <w:sz w:val="22"/>
                <w:szCs w:val="22"/>
                <w:lang w:val="en-US"/>
              </w:rPr>
            </w:pPr>
            <w:r w:rsidRPr="00EF2845">
              <w:rPr>
                <w:rFonts w:ascii="Times New Roman" w:cs="Times New Roman"/>
                <w:sz w:val="22"/>
                <w:szCs w:val="22"/>
                <w:lang w:val="en-US"/>
              </w:rPr>
              <w:t>More work should be done between annual IGFs</w:t>
            </w:r>
            <w:r>
              <w:rPr>
                <w:rFonts w:ascii="Times New Roman" w:cs="Times New Roman"/>
                <w:sz w:val="22"/>
                <w:szCs w:val="22"/>
                <w:lang w:val="en-US"/>
              </w:rPr>
              <w:t>, and at the national-level</w:t>
            </w:r>
            <w:r w:rsidR="00AA03CF">
              <w:rPr>
                <w:rFonts w:ascii="Times New Roman" w:cs="Times New Roman"/>
                <w:sz w:val="22"/>
                <w:szCs w:val="22"/>
                <w:lang w:val="en-US"/>
              </w:rPr>
              <w:t xml:space="preserve"> in engaging national governments since it is at the national level that hard laws are made and have the most real impacts on </w:t>
            </w:r>
            <w:r w:rsidR="00261351">
              <w:rPr>
                <w:rFonts w:ascii="Times New Roman" w:cs="Times New Roman"/>
                <w:sz w:val="22"/>
                <w:szCs w:val="22"/>
                <w:lang w:val="en-US"/>
              </w:rPr>
              <w:t>the I</w:t>
            </w:r>
            <w:r w:rsidR="00AA03CF">
              <w:rPr>
                <w:rFonts w:ascii="Times New Roman" w:cs="Times New Roman"/>
                <w:sz w:val="22"/>
                <w:szCs w:val="22"/>
                <w:lang w:val="en-US"/>
              </w:rPr>
              <w:t>nternet</w:t>
            </w:r>
            <w:r w:rsidR="00F4242F">
              <w:rPr>
                <w:rFonts w:ascii="Times New Roman" w:cs="Times New Roman"/>
                <w:sz w:val="22"/>
                <w:szCs w:val="22"/>
                <w:lang w:val="en-US"/>
              </w:rPr>
              <w:t xml:space="preserve">; </w:t>
            </w:r>
          </w:p>
          <w:p w:rsidR="00EF2845" w:rsidRDefault="00EF2845" w:rsidP="00EF2845">
            <w:pPr>
              <w:pStyle w:val="ListParagraph"/>
              <w:numPr>
                <w:ilvl w:val="0"/>
                <w:numId w:val="9"/>
              </w:numPr>
              <w:rPr>
                <w:rFonts w:ascii="Times New Roman" w:cs="Times New Roman"/>
                <w:sz w:val="22"/>
                <w:szCs w:val="22"/>
                <w:lang w:val="en-US"/>
              </w:rPr>
            </w:pPr>
            <w:r w:rsidRPr="00EF2845">
              <w:rPr>
                <w:rFonts w:ascii="Times New Roman" w:cs="Times New Roman"/>
                <w:sz w:val="22"/>
                <w:szCs w:val="22"/>
                <w:lang w:val="en-US"/>
              </w:rPr>
              <w:t>Civil society should engage governments on equal footing</w:t>
            </w:r>
            <w:r w:rsidR="00F4242F">
              <w:rPr>
                <w:rFonts w:ascii="Times New Roman" w:cs="Times New Roman"/>
                <w:sz w:val="22"/>
                <w:szCs w:val="22"/>
                <w:lang w:val="en-US"/>
              </w:rPr>
              <w:t xml:space="preserve"> at Internet governance discussions and processes</w:t>
            </w:r>
            <w:r w:rsidR="00727BD5">
              <w:rPr>
                <w:rFonts w:ascii="Times New Roman" w:cs="Times New Roman"/>
                <w:sz w:val="22"/>
                <w:szCs w:val="22"/>
                <w:lang w:val="en-US"/>
              </w:rPr>
              <w:t>; and</w:t>
            </w:r>
          </w:p>
          <w:p w:rsidR="00AA03CF" w:rsidRPr="00EF2845" w:rsidRDefault="00AA03CF" w:rsidP="00EF2845">
            <w:pPr>
              <w:pStyle w:val="ListParagraph"/>
              <w:numPr>
                <w:ilvl w:val="0"/>
                <w:numId w:val="9"/>
              </w:numPr>
              <w:rPr>
                <w:rFonts w:ascii="Times New Roman" w:cs="Times New Roman"/>
                <w:sz w:val="22"/>
                <w:szCs w:val="22"/>
                <w:lang w:val="en-US"/>
              </w:rPr>
            </w:pPr>
            <w:r>
              <w:rPr>
                <w:rFonts w:ascii="Times New Roman" w:cs="Times New Roman"/>
                <w:sz w:val="22"/>
                <w:szCs w:val="22"/>
                <w:lang w:val="en-US"/>
              </w:rPr>
              <w:t xml:space="preserve">More financial resources should be allocated to support the participation of civil society organizations in regional and international </w:t>
            </w:r>
            <w:r w:rsidR="00727BD5">
              <w:rPr>
                <w:rFonts w:ascii="Times New Roman" w:cs="Times New Roman"/>
                <w:sz w:val="22"/>
                <w:szCs w:val="22"/>
                <w:lang w:val="en-US"/>
              </w:rPr>
              <w:t>I</w:t>
            </w:r>
            <w:r>
              <w:rPr>
                <w:rFonts w:ascii="Times New Roman" w:cs="Times New Roman"/>
                <w:sz w:val="22"/>
                <w:szCs w:val="22"/>
                <w:lang w:val="en-US"/>
              </w:rPr>
              <w:t>nternet governance meetings.</w:t>
            </w:r>
          </w:p>
          <w:p w:rsidR="00EF2845" w:rsidRDefault="00EF2845" w:rsidP="00EF2845">
            <w:pPr>
              <w:rPr>
                <w:rFonts w:ascii="Times New Roman" w:cs="Times New Roman"/>
                <w:sz w:val="22"/>
                <w:szCs w:val="22"/>
                <w:lang w:val="en-US"/>
              </w:rPr>
            </w:pPr>
          </w:p>
        </w:tc>
      </w:tr>
    </w:tbl>
    <w:p w:rsidR="00FD58D6" w:rsidRPr="00E960B4" w:rsidRDefault="00FD58D6">
      <w:pPr>
        <w:rPr>
          <w:rFonts w:ascii="Times New Roman" w:cs="Times New Roman"/>
          <w:sz w:val="22"/>
          <w:szCs w:val="22"/>
          <w:lang w:val="en-US"/>
        </w:rPr>
      </w:pPr>
    </w:p>
    <w:sectPr w:rsidR="00FD58D6" w:rsidRPr="00E960B4" w:rsidSect="004D1FF0">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FDA" w:rsidRDefault="00524FDA" w:rsidP="002C7C53">
      <w:r>
        <w:separator/>
      </w:r>
    </w:p>
  </w:endnote>
  <w:endnote w:type="continuationSeparator" w:id="0">
    <w:p w:rsidR="00524FDA" w:rsidRDefault="00524FDA" w:rsidP="002C7C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20002A87" w:usb1="00000000" w:usb2="00000000" w:usb3="00000000" w:csb0="000001FF" w:csb1="00000000"/>
  </w:font>
  <w:font w:name="Lucida Grande">
    <w:altName w:val="Courier"/>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2568632"/>
      <w:docPartObj>
        <w:docPartGallery w:val="Page Numbers (Bottom of Page)"/>
        <w:docPartUnique/>
      </w:docPartObj>
    </w:sdtPr>
    <w:sdtContent>
      <w:p w:rsidR="00F4242F" w:rsidRDefault="000C4D29">
        <w:pPr>
          <w:pStyle w:val="Footer"/>
          <w:jc w:val="center"/>
        </w:pPr>
        <w:r>
          <w:fldChar w:fldCharType="begin"/>
        </w:r>
        <w:r>
          <w:instrText xml:space="preserve"> PAGE   \* MERGEFORMAT </w:instrText>
        </w:r>
        <w:r>
          <w:fldChar w:fldCharType="separate"/>
        </w:r>
        <w:r w:rsidR="00C91C04">
          <w:rPr>
            <w:noProof/>
          </w:rPr>
          <w:t>1</w:t>
        </w:r>
        <w:r>
          <w:fldChar w:fldCharType="end"/>
        </w:r>
      </w:p>
    </w:sdtContent>
  </w:sdt>
  <w:p w:rsidR="00F4242F" w:rsidRDefault="00F424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FDA" w:rsidRDefault="00524FDA" w:rsidP="002C7C53">
      <w:r>
        <w:separator/>
      </w:r>
    </w:p>
  </w:footnote>
  <w:footnote w:type="continuationSeparator" w:id="0">
    <w:p w:rsidR="00524FDA" w:rsidRDefault="00524FDA" w:rsidP="002C7C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26168"/>
    <w:multiLevelType w:val="hybridMultilevel"/>
    <w:tmpl w:val="3F1A2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6B70BC"/>
    <w:multiLevelType w:val="hybridMultilevel"/>
    <w:tmpl w:val="6A64E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414BC1"/>
    <w:multiLevelType w:val="hybridMultilevel"/>
    <w:tmpl w:val="E45AE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08796A"/>
    <w:multiLevelType w:val="hybridMultilevel"/>
    <w:tmpl w:val="5588A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F54C46"/>
    <w:multiLevelType w:val="hybridMultilevel"/>
    <w:tmpl w:val="B59A6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35537F"/>
    <w:multiLevelType w:val="hybridMultilevel"/>
    <w:tmpl w:val="E27EA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DD4C32"/>
    <w:multiLevelType w:val="hybridMultilevel"/>
    <w:tmpl w:val="9CFE3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813F2C"/>
    <w:multiLevelType w:val="hybridMultilevel"/>
    <w:tmpl w:val="85F81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43647B"/>
    <w:multiLevelType w:val="hybridMultilevel"/>
    <w:tmpl w:val="11068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8"/>
  </w:num>
  <w:num w:numId="5">
    <w:abstractNumId w:val="7"/>
  </w:num>
  <w:num w:numId="6">
    <w:abstractNumId w:val="5"/>
  </w:num>
  <w:num w:numId="7">
    <w:abstractNumId w:val="4"/>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footnotePr>
    <w:footnote w:id="-1"/>
    <w:footnote w:id="0"/>
  </w:footnotePr>
  <w:endnotePr>
    <w:endnote w:id="-1"/>
    <w:endnote w:id="0"/>
  </w:endnotePr>
  <w:compat/>
  <w:rsids>
    <w:rsidRoot w:val="001F3684"/>
    <w:rsid w:val="0000066A"/>
    <w:rsid w:val="000101EC"/>
    <w:rsid w:val="00016BF4"/>
    <w:rsid w:val="00020101"/>
    <w:rsid w:val="000327E7"/>
    <w:rsid w:val="000327EA"/>
    <w:rsid w:val="00034E30"/>
    <w:rsid w:val="00034E62"/>
    <w:rsid w:val="00037B29"/>
    <w:rsid w:val="00040500"/>
    <w:rsid w:val="000405FB"/>
    <w:rsid w:val="00040E79"/>
    <w:rsid w:val="000558BC"/>
    <w:rsid w:val="0005732F"/>
    <w:rsid w:val="000638F4"/>
    <w:rsid w:val="000644FE"/>
    <w:rsid w:val="00064D7C"/>
    <w:rsid w:val="00071C67"/>
    <w:rsid w:val="00073739"/>
    <w:rsid w:val="00076AA6"/>
    <w:rsid w:val="00083EF8"/>
    <w:rsid w:val="00096283"/>
    <w:rsid w:val="00097307"/>
    <w:rsid w:val="00097342"/>
    <w:rsid w:val="0009786D"/>
    <w:rsid w:val="000A0D48"/>
    <w:rsid w:val="000A159F"/>
    <w:rsid w:val="000A1740"/>
    <w:rsid w:val="000B1321"/>
    <w:rsid w:val="000B5BE9"/>
    <w:rsid w:val="000B7B2E"/>
    <w:rsid w:val="000C0A04"/>
    <w:rsid w:val="000C16C8"/>
    <w:rsid w:val="000C4D29"/>
    <w:rsid w:val="000C623A"/>
    <w:rsid w:val="000D0A08"/>
    <w:rsid w:val="000D5E32"/>
    <w:rsid w:val="000E323B"/>
    <w:rsid w:val="000E4778"/>
    <w:rsid w:val="000E53A8"/>
    <w:rsid w:val="000F0E6A"/>
    <w:rsid w:val="000F12DB"/>
    <w:rsid w:val="000F576B"/>
    <w:rsid w:val="00101E44"/>
    <w:rsid w:val="0010211F"/>
    <w:rsid w:val="001023FD"/>
    <w:rsid w:val="001024C4"/>
    <w:rsid w:val="00102AAF"/>
    <w:rsid w:val="00115337"/>
    <w:rsid w:val="00116780"/>
    <w:rsid w:val="00120B3E"/>
    <w:rsid w:val="00122F01"/>
    <w:rsid w:val="0012527F"/>
    <w:rsid w:val="0013569E"/>
    <w:rsid w:val="00140288"/>
    <w:rsid w:val="00143BF8"/>
    <w:rsid w:val="00153A9C"/>
    <w:rsid w:val="00166DD8"/>
    <w:rsid w:val="00180154"/>
    <w:rsid w:val="0018036B"/>
    <w:rsid w:val="001804B3"/>
    <w:rsid w:val="001807D9"/>
    <w:rsid w:val="00180CC1"/>
    <w:rsid w:val="00181909"/>
    <w:rsid w:val="00185172"/>
    <w:rsid w:val="00191F59"/>
    <w:rsid w:val="00192674"/>
    <w:rsid w:val="00194F19"/>
    <w:rsid w:val="001B2296"/>
    <w:rsid w:val="001B4536"/>
    <w:rsid w:val="001B5D7C"/>
    <w:rsid w:val="001B69DD"/>
    <w:rsid w:val="001B772A"/>
    <w:rsid w:val="001C5C60"/>
    <w:rsid w:val="001C6330"/>
    <w:rsid w:val="001C6673"/>
    <w:rsid w:val="001D0EAB"/>
    <w:rsid w:val="001D133C"/>
    <w:rsid w:val="001D5D19"/>
    <w:rsid w:val="001E27C9"/>
    <w:rsid w:val="001E4708"/>
    <w:rsid w:val="001E70D7"/>
    <w:rsid w:val="001F040A"/>
    <w:rsid w:val="001F3684"/>
    <w:rsid w:val="001F7E4D"/>
    <w:rsid w:val="00200B34"/>
    <w:rsid w:val="00201759"/>
    <w:rsid w:val="00203F5B"/>
    <w:rsid w:val="002049A4"/>
    <w:rsid w:val="002052E1"/>
    <w:rsid w:val="0021172E"/>
    <w:rsid w:val="002149EF"/>
    <w:rsid w:val="00220719"/>
    <w:rsid w:val="002246DE"/>
    <w:rsid w:val="002273BE"/>
    <w:rsid w:val="0022779B"/>
    <w:rsid w:val="00231724"/>
    <w:rsid w:val="00232E01"/>
    <w:rsid w:val="0023631B"/>
    <w:rsid w:val="00236FA3"/>
    <w:rsid w:val="0024262A"/>
    <w:rsid w:val="002442AC"/>
    <w:rsid w:val="00250CB8"/>
    <w:rsid w:val="002523F7"/>
    <w:rsid w:val="00261351"/>
    <w:rsid w:val="00261B58"/>
    <w:rsid w:val="00262438"/>
    <w:rsid w:val="00266378"/>
    <w:rsid w:val="00272714"/>
    <w:rsid w:val="00274254"/>
    <w:rsid w:val="00281002"/>
    <w:rsid w:val="002815C7"/>
    <w:rsid w:val="00285ECC"/>
    <w:rsid w:val="00291D2A"/>
    <w:rsid w:val="0029402C"/>
    <w:rsid w:val="0029443D"/>
    <w:rsid w:val="00294FCB"/>
    <w:rsid w:val="002B0362"/>
    <w:rsid w:val="002B2676"/>
    <w:rsid w:val="002B4356"/>
    <w:rsid w:val="002B4F88"/>
    <w:rsid w:val="002B6186"/>
    <w:rsid w:val="002B6388"/>
    <w:rsid w:val="002B6ABD"/>
    <w:rsid w:val="002C12B2"/>
    <w:rsid w:val="002C26DB"/>
    <w:rsid w:val="002C7C53"/>
    <w:rsid w:val="002D32D9"/>
    <w:rsid w:val="002E1E36"/>
    <w:rsid w:val="002E7E2C"/>
    <w:rsid w:val="002F04B0"/>
    <w:rsid w:val="002F7F1D"/>
    <w:rsid w:val="00300A29"/>
    <w:rsid w:val="00301551"/>
    <w:rsid w:val="0030247D"/>
    <w:rsid w:val="00303D1F"/>
    <w:rsid w:val="00313F3A"/>
    <w:rsid w:val="003154CE"/>
    <w:rsid w:val="00317704"/>
    <w:rsid w:val="00326371"/>
    <w:rsid w:val="00330223"/>
    <w:rsid w:val="00352EB1"/>
    <w:rsid w:val="00355297"/>
    <w:rsid w:val="00355D24"/>
    <w:rsid w:val="00371520"/>
    <w:rsid w:val="0037232E"/>
    <w:rsid w:val="003801FB"/>
    <w:rsid w:val="00387732"/>
    <w:rsid w:val="00387971"/>
    <w:rsid w:val="00392041"/>
    <w:rsid w:val="00393EAA"/>
    <w:rsid w:val="00396FDC"/>
    <w:rsid w:val="00397192"/>
    <w:rsid w:val="003A1784"/>
    <w:rsid w:val="003A6297"/>
    <w:rsid w:val="003B074C"/>
    <w:rsid w:val="003B0A5A"/>
    <w:rsid w:val="003B2F76"/>
    <w:rsid w:val="003B31FC"/>
    <w:rsid w:val="003B6E98"/>
    <w:rsid w:val="003C78DD"/>
    <w:rsid w:val="003D06D8"/>
    <w:rsid w:val="003D171C"/>
    <w:rsid w:val="003E0C18"/>
    <w:rsid w:val="003E4A65"/>
    <w:rsid w:val="003F03D2"/>
    <w:rsid w:val="003F1A92"/>
    <w:rsid w:val="003F4447"/>
    <w:rsid w:val="00401D0A"/>
    <w:rsid w:val="00406108"/>
    <w:rsid w:val="00411F4D"/>
    <w:rsid w:val="0041288A"/>
    <w:rsid w:val="004140C3"/>
    <w:rsid w:val="0041630C"/>
    <w:rsid w:val="00420D40"/>
    <w:rsid w:val="004246F7"/>
    <w:rsid w:val="004311A0"/>
    <w:rsid w:val="00436F8B"/>
    <w:rsid w:val="0044300A"/>
    <w:rsid w:val="00444118"/>
    <w:rsid w:val="004441DC"/>
    <w:rsid w:val="0045328B"/>
    <w:rsid w:val="00460794"/>
    <w:rsid w:val="004626A6"/>
    <w:rsid w:val="00465453"/>
    <w:rsid w:val="00474B05"/>
    <w:rsid w:val="004752D7"/>
    <w:rsid w:val="00480279"/>
    <w:rsid w:val="00481465"/>
    <w:rsid w:val="00485210"/>
    <w:rsid w:val="00492C50"/>
    <w:rsid w:val="00493135"/>
    <w:rsid w:val="00493DA7"/>
    <w:rsid w:val="004943DD"/>
    <w:rsid w:val="00495EC8"/>
    <w:rsid w:val="0049708F"/>
    <w:rsid w:val="004A1654"/>
    <w:rsid w:val="004A17C6"/>
    <w:rsid w:val="004B10CD"/>
    <w:rsid w:val="004B4A2C"/>
    <w:rsid w:val="004B4FE1"/>
    <w:rsid w:val="004B63D0"/>
    <w:rsid w:val="004C075D"/>
    <w:rsid w:val="004C2538"/>
    <w:rsid w:val="004C2A98"/>
    <w:rsid w:val="004C32AD"/>
    <w:rsid w:val="004C499A"/>
    <w:rsid w:val="004D02A2"/>
    <w:rsid w:val="004D1FF0"/>
    <w:rsid w:val="004D631E"/>
    <w:rsid w:val="004E5EA9"/>
    <w:rsid w:val="004F36FF"/>
    <w:rsid w:val="004F5AC2"/>
    <w:rsid w:val="00500F9C"/>
    <w:rsid w:val="005014EF"/>
    <w:rsid w:val="0050401B"/>
    <w:rsid w:val="0050501D"/>
    <w:rsid w:val="00506EA1"/>
    <w:rsid w:val="00524FDA"/>
    <w:rsid w:val="00525A15"/>
    <w:rsid w:val="00531BDB"/>
    <w:rsid w:val="00540882"/>
    <w:rsid w:val="00541D3F"/>
    <w:rsid w:val="00542F42"/>
    <w:rsid w:val="00543505"/>
    <w:rsid w:val="00551E6D"/>
    <w:rsid w:val="00553968"/>
    <w:rsid w:val="00555DCE"/>
    <w:rsid w:val="0056453F"/>
    <w:rsid w:val="005661B2"/>
    <w:rsid w:val="0056739C"/>
    <w:rsid w:val="00585FED"/>
    <w:rsid w:val="005906CD"/>
    <w:rsid w:val="005A34A6"/>
    <w:rsid w:val="005B2175"/>
    <w:rsid w:val="005B448B"/>
    <w:rsid w:val="005B5EA5"/>
    <w:rsid w:val="005C09C1"/>
    <w:rsid w:val="005C7535"/>
    <w:rsid w:val="005C7A6D"/>
    <w:rsid w:val="005D0FAE"/>
    <w:rsid w:val="005D151A"/>
    <w:rsid w:val="005D1CB9"/>
    <w:rsid w:val="005E1042"/>
    <w:rsid w:val="005E301E"/>
    <w:rsid w:val="005E768B"/>
    <w:rsid w:val="005F0131"/>
    <w:rsid w:val="005F031F"/>
    <w:rsid w:val="005F749D"/>
    <w:rsid w:val="0060536A"/>
    <w:rsid w:val="00607C88"/>
    <w:rsid w:val="0061140F"/>
    <w:rsid w:val="00624B19"/>
    <w:rsid w:val="00626414"/>
    <w:rsid w:val="006319D5"/>
    <w:rsid w:val="006346D3"/>
    <w:rsid w:val="00634728"/>
    <w:rsid w:val="0063784D"/>
    <w:rsid w:val="00643B69"/>
    <w:rsid w:val="00650A64"/>
    <w:rsid w:val="006554CC"/>
    <w:rsid w:val="00656527"/>
    <w:rsid w:val="00661803"/>
    <w:rsid w:val="0066543E"/>
    <w:rsid w:val="00665837"/>
    <w:rsid w:val="0066612A"/>
    <w:rsid w:val="00667995"/>
    <w:rsid w:val="00667A98"/>
    <w:rsid w:val="00672075"/>
    <w:rsid w:val="006746AF"/>
    <w:rsid w:val="0067559F"/>
    <w:rsid w:val="00675D65"/>
    <w:rsid w:val="00675D82"/>
    <w:rsid w:val="006774CC"/>
    <w:rsid w:val="00677883"/>
    <w:rsid w:val="00681F08"/>
    <w:rsid w:val="00691A6C"/>
    <w:rsid w:val="00696803"/>
    <w:rsid w:val="006A6DE1"/>
    <w:rsid w:val="006B424F"/>
    <w:rsid w:val="006B6FB7"/>
    <w:rsid w:val="006B7F56"/>
    <w:rsid w:val="006C0E0F"/>
    <w:rsid w:val="006C404E"/>
    <w:rsid w:val="006C588F"/>
    <w:rsid w:val="006C64C6"/>
    <w:rsid w:val="006D4D7D"/>
    <w:rsid w:val="006D7F93"/>
    <w:rsid w:val="006E0525"/>
    <w:rsid w:val="006E25CC"/>
    <w:rsid w:val="006E7B5B"/>
    <w:rsid w:val="006F13D9"/>
    <w:rsid w:val="006F2895"/>
    <w:rsid w:val="007007FD"/>
    <w:rsid w:val="00700911"/>
    <w:rsid w:val="007013BB"/>
    <w:rsid w:val="00701894"/>
    <w:rsid w:val="00703C59"/>
    <w:rsid w:val="00714831"/>
    <w:rsid w:val="0072126E"/>
    <w:rsid w:val="00721649"/>
    <w:rsid w:val="00722E4E"/>
    <w:rsid w:val="00727BD5"/>
    <w:rsid w:val="00732785"/>
    <w:rsid w:val="00741900"/>
    <w:rsid w:val="00744CA2"/>
    <w:rsid w:val="007454E9"/>
    <w:rsid w:val="00746257"/>
    <w:rsid w:val="007500E9"/>
    <w:rsid w:val="007522F5"/>
    <w:rsid w:val="00753A4E"/>
    <w:rsid w:val="00755303"/>
    <w:rsid w:val="00761180"/>
    <w:rsid w:val="007613DA"/>
    <w:rsid w:val="00762272"/>
    <w:rsid w:val="00763839"/>
    <w:rsid w:val="00766377"/>
    <w:rsid w:val="00766DAE"/>
    <w:rsid w:val="00771C55"/>
    <w:rsid w:val="00772036"/>
    <w:rsid w:val="007720D9"/>
    <w:rsid w:val="00773FAA"/>
    <w:rsid w:val="007914A3"/>
    <w:rsid w:val="00793ECE"/>
    <w:rsid w:val="007A37B1"/>
    <w:rsid w:val="007A40CC"/>
    <w:rsid w:val="007A6A77"/>
    <w:rsid w:val="007B024F"/>
    <w:rsid w:val="007B268B"/>
    <w:rsid w:val="007C0BB5"/>
    <w:rsid w:val="007C0FF5"/>
    <w:rsid w:val="007D004F"/>
    <w:rsid w:val="007D4BE2"/>
    <w:rsid w:val="007D4F4E"/>
    <w:rsid w:val="007D56B7"/>
    <w:rsid w:val="007E6788"/>
    <w:rsid w:val="007F007D"/>
    <w:rsid w:val="007F35F6"/>
    <w:rsid w:val="007F4694"/>
    <w:rsid w:val="007F4C75"/>
    <w:rsid w:val="007F5784"/>
    <w:rsid w:val="0080373E"/>
    <w:rsid w:val="008057A7"/>
    <w:rsid w:val="00805DBA"/>
    <w:rsid w:val="008060C8"/>
    <w:rsid w:val="008111AE"/>
    <w:rsid w:val="0081348E"/>
    <w:rsid w:val="008149F7"/>
    <w:rsid w:val="00814DBE"/>
    <w:rsid w:val="00823183"/>
    <w:rsid w:val="0083290C"/>
    <w:rsid w:val="008353D9"/>
    <w:rsid w:val="00836BB4"/>
    <w:rsid w:val="00840368"/>
    <w:rsid w:val="008410F4"/>
    <w:rsid w:val="008442CD"/>
    <w:rsid w:val="0084444D"/>
    <w:rsid w:val="00846725"/>
    <w:rsid w:val="008516F6"/>
    <w:rsid w:val="00860E73"/>
    <w:rsid w:val="00861314"/>
    <w:rsid w:val="008623E8"/>
    <w:rsid w:val="00862C64"/>
    <w:rsid w:val="00867B40"/>
    <w:rsid w:val="00870E2D"/>
    <w:rsid w:val="00871169"/>
    <w:rsid w:val="00871333"/>
    <w:rsid w:val="00871C7F"/>
    <w:rsid w:val="008738EB"/>
    <w:rsid w:val="00874E88"/>
    <w:rsid w:val="0088322C"/>
    <w:rsid w:val="00890B99"/>
    <w:rsid w:val="008940B9"/>
    <w:rsid w:val="008944B5"/>
    <w:rsid w:val="00895F3E"/>
    <w:rsid w:val="008A47C1"/>
    <w:rsid w:val="008A5944"/>
    <w:rsid w:val="008B1BF2"/>
    <w:rsid w:val="008B674F"/>
    <w:rsid w:val="008B7598"/>
    <w:rsid w:val="008C1FEB"/>
    <w:rsid w:val="008C2F7E"/>
    <w:rsid w:val="008D144B"/>
    <w:rsid w:val="008D63D5"/>
    <w:rsid w:val="008E077D"/>
    <w:rsid w:val="008E2642"/>
    <w:rsid w:val="008E50F3"/>
    <w:rsid w:val="008E5341"/>
    <w:rsid w:val="008F0DB6"/>
    <w:rsid w:val="008F1A92"/>
    <w:rsid w:val="008F2946"/>
    <w:rsid w:val="00910931"/>
    <w:rsid w:val="009115E4"/>
    <w:rsid w:val="00922B2E"/>
    <w:rsid w:val="00923D1D"/>
    <w:rsid w:val="009278E3"/>
    <w:rsid w:val="00932ABC"/>
    <w:rsid w:val="00932FAC"/>
    <w:rsid w:val="0094738E"/>
    <w:rsid w:val="009548BD"/>
    <w:rsid w:val="00960FB4"/>
    <w:rsid w:val="00971C59"/>
    <w:rsid w:val="00973FF5"/>
    <w:rsid w:val="00974541"/>
    <w:rsid w:val="009830B6"/>
    <w:rsid w:val="00986141"/>
    <w:rsid w:val="0099386C"/>
    <w:rsid w:val="009A6862"/>
    <w:rsid w:val="009A6A53"/>
    <w:rsid w:val="009B0297"/>
    <w:rsid w:val="009B4AC0"/>
    <w:rsid w:val="009B5E0A"/>
    <w:rsid w:val="009C0487"/>
    <w:rsid w:val="009C3D59"/>
    <w:rsid w:val="009C5B37"/>
    <w:rsid w:val="009C7A30"/>
    <w:rsid w:val="009C7EE4"/>
    <w:rsid w:val="009D05BA"/>
    <w:rsid w:val="009D7EC0"/>
    <w:rsid w:val="009E65A2"/>
    <w:rsid w:val="009F1BC6"/>
    <w:rsid w:val="009F735F"/>
    <w:rsid w:val="00A05E30"/>
    <w:rsid w:val="00A078E4"/>
    <w:rsid w:val="00A14E5C"/>
    <w:rsid w:val="00A2743E"/>
    <w:rsid w:val="00A27E1B"/>
    <w:rsid w:val="00A3376C"/>
    <w:rsid w:val="00A3417C"/>
    <w:rsid w:val="00A34615"/>
    <w:rsid w:val="00A349BA"/>
    <w:rsid w:val="00A354BC"/>
    <w:rsid w:val="00A41253"/>
    <w:rsid w:val="00A446F2"/>
    <w:rsid w:val="00A552F8"/>
    <w:rsid w:val="00A6514A"/>
    <w:rsid w:val="00A71D6F"/>
    <w:rsid w:val="00A77CDA"/>
    <w:rsid w:val="00A84F1A"/>
    <w:rsid w:val="00A85AE0"/>
    <w:rsid w:val="00AA03CF"/>
    <w:rsid w:val="00AA7C06"/>
    <w:rsid w:val="00AB292C"/>
    <w:rsid w:val="00AB3D7C"/>
    <w:rsid w:val="00AB785F"/>
    <w:rsid w:val="00AC0C33"/>
    <w:rsid w:val="00AC13D8"/>
    <w:rsid w:val="00AC1DDD"/>
    <w:rsid w:val="00AD09D1"/>
    <w:rsid w:val="00AD0C53"/>
    <w:rsid w:val="00AD4506"/>
    <w:rsid w:val="00AE40FC"/>
    <w:rsid w:val="00AE62F4"/>
    <w:rsid w:val="00AF03DF"/>
    <w:rsid w:val="00AF5850"/>
    <w:rsid w:val="00AF6525"/>
    <w:rsid w:val="00AF6D96"/>
    <w:rsid w:val="00B0556E"/>
    <w:rsid w:val="00B069DD"/>
    <w:rsid w:val="00B07FC4"/>
    <w:rsid w:val="00B10E48"/>
    <w:rsid w:val="00B15C7C"/>
    <w:rsid w:val="00B231A3"/>
    <w:rsid w:val="00B36084"/>
    <w:rsid w:val="00B401B6"/>
    <w:rsid w:val="00B52F11"/>
    <w:rsid w:val="00B62EAD"/>
    <w:rsid w:val="00B6398B"/>
    <w:rsid w:val="00B70D47"/>
    <w:rsid w:val="00B71C9F"/>
    <w:rsid w:val="00B74692"/>
    <w:rsid w:val="00B748F1"/>
    <w:rsid w:val="00B74C16"/>
    <w:rsid w:val="00B82532"/>
    <w:rsid w:val="00B8282E"/>
    <w:rsid w:val="00B82FA1"/>
    <w:rsid w:val="00B83084"/>
    <w:rsid w:val="00B86295"/>
    <w:rsid w:val="00B863CD"/>
    <w:rsid w:val="00B91C5A"/>
    <w:rsid w:val="00BA0396"/>
    <w:rsid w:val="00BA137E"/>
    <w:rsid w:val="00BA22EA"/>
    <w:rsid w:val="00BA49AB"/>
    <w:rsid w:val="00BA6078"/>
    <w:rsid w:val="00BA767F"/>
    <w:rsid w:val="00BB16FF"/>
    <w:rsid w:val="00BB23AF"/>
    <w:rsid w:val="00BB26EF"/>
    <w:rsid w:val="00BC39C2"/>
    <w:rsid w:val="00BC6F27"/>
    <w:rsid w:val="00BE144A"/>
    <w:rsid w:val="00BE35D6"/>
    <w:rsid w:val="00BE41E2"/>
    <w:rsid w:val="00BE4735"/>
    <w:rsid w:val="00BF0DD5"/>
    <w:rsid w:val="00C071D4"/>
    <w:rsid w:val="00C11332"/>
    <w:rsid w:val="00C125F5"/>
    <w:rsid w:val="00C14D2D"/>
    <w:rsid w:val="00C172C4"/>
    <w:rsid w:val="00C24349"/>
    <w:rsid w:val="00C311B4"/>
    <w:rsid w:val="00C32897"/>
    <w:rsid w:val="00C335EF"/>
    <w:rsid w:val="00C34327"/>
    <w:rsid w:val="00C47D2E"/>
    <w:rsid w:val="00C52E33"/>
    <w:rsid w:val="00C56920"/>
    <w:rsid w:val="00C72C1A"/>
    <w:rsid w:val="00C75362"/>
    <w:rsid w:val="00C757D0"/>
    <w:rsid w:val="00C7793F"/>
    <w:rsid w:val="00C8624B"/>
    <w:rsid w:val="00C90EF2"/>
    <w:rsid w:val="00C91C04"/>
    <w:rsid w:val="00C92C11"/>
    <w:rsid w:val="00C95677"/>
    <w:rsid w:val="00C95F94"/>
    <w:rsid w:val="00CA0177"/>
    <w:rsid w:val="00CB6D95"/>
    <w:rsid w:val="00CC0799"/>
    <w:rsid w:val="00CC5874"/>
    <w:rsid w:val="00CC68D1"/>
    <w:rsid w:val="00CD6402"/>
    <w:rsid w:val="00CF4119"/>
    <w:rsid w:val="00CF48F5"/>
    <w:rsid w:val="00CF508C"/>
    <w:rsid w:val="00D0028F"/>
    <w:rsid w:val="00D027DE"/>
    <w:rsid w:val="00D057F9"/>
    <w:rsid w:val="00D121AE"/>
    <w:rsid w:val="00D1298E"/>
    <w:rsid w:val="00D16C9E"/>
    <w:rsid w:val="00D22E18"/>
    <w:rsid w:val="00D24880"/>
    <w:rsid w:val="00D25014"/>
    <w:rsid w:val="00D308E3"/>
    <w:rsid w:val="00D30F74"/>
    <w:rsid w:val="00D433F3"/>
    <w:rsid w:val="00D43D81"/>
    <w:rsid w:val="00D52531"/>
    <w:rsid w:val="00D56B43"/>
    <w:rsid w:val="00D57128"/>
    <w:rsid w:val="00D70FE2"/>
    <w:rsid w:val="00D73088"/>
    <w:rsid w:val="00D768E0"/>
    <w:rsid w:val="00D81EA4"/>
    <w:rsid w:val="00D8475C"/>
    <w:rsid w:val="00D8684F"/>
    <w:rsid w:val="00D86A97"/>
    <w:rsid w:val="00D96975"/>
    <w:rsid w:val="00DB0395"/>
    <w:rsid w:val="00DB569A"/>
    <w:rsid w:val="00DB76EE"/>
    <w:rsid w:val="00DC17A6"/>
    <w:rsid w:val="00DD1E66"/>
    <w:rsid w:val="00DD3986"/>
    <w:rsid w:val="00DD3C79"/>
    <w:rsid w:val="00DD4AC9"/>
    <w:rsid w:val="00DD4F65"/>
    <w:rsid w:val="00DD5773"/>
    <w:rsid w:val="00DE47A7"/>
    <w:rsid w:val="00DE59D6"/>
    <w:rsid w:val="00DE6D45"/>
    <w:rsid w:val="00DE72F1"/>
    <w:rsid w:val="00E0337B"/>
    <w:rsid w:val="00E0387D"/>
    <w:rsid w:val="00E052E7"/>
    <w:rsid w:val="00E1111C"/>
    <w:rsid w:val="00E11180"/>
    <w:rsid w:val="00E11D4E"/>
    <w:rsid w:val="00E16301"/>
    <w:rsid w:val="00E176F0"/>
    <w:rsid w:val="00E23EC7"/>
    <w:rsid w:val="00E252E0"/>
    <w:rsid w:val="00E31681"/>
    <w:rsid w:val="00E32FCB"/>
    <w:rsid w:val="00E4027B"/>
    <w:rsid w:val="00E47CB0"/>
    <w:rsid w:val="00E51AE6"/>
    <w:rsid w:val="00E51AEB"/>
    <w:rsid w:val="00E555E5"/>
    <w:rsid w:val="00E701AE"/>
    <w:rsid w:val="00E7083C"/>
    <w:rsid w:val="00E7310E"/>
    <w:rsid w:val="00E739A8"/>
    <w:rsid w:val="00E83DF9"/>
    <w:rsid w:val="00E84EB7"/>
    <w:rsid w:val="00E902A8"/>
    <w:rsid w:val="00E916CC"/>
    <w:rsid w:val="00E9550D"/>
    <w:rsid w:val="00E960B4"/>
    <w:rsid w:val="00EA286D"/>
    <w:rsid w:val="00EA7C87"/>
    <w:rsid w:val="00EB3FEA"/>
    <w:rsid w:val="00EB5A52"/>
    <w:rsid w:val="00EB6ED7"/>
    <w:rsid w:val="00EB7307"/>
    <w:rsid w:val="00EB7B94"/>
    <w:rsid w:val="00EC4A50"/>
    <w:rsid w:val="00EC5CC2"/>
    <w:rsid w:val="00EC70D8"/>
    <w:rsid w:val="00ED08BC"/>
    <w:rsid w:val="00EE694D"/>
    <w:rsid w:val="00EE6A32"/>
    <w:rsid w:val="00EF133C"/>
    <w:rsid w:val="00EF1CF8"/>
    <w:rsid w:val="00EF2006"/>
    <w:rsid w:val="00EF2845"/>
    <w:rsid w:val="00EF34C9"/>
    <w:rsid w:val="00F007ED"/>
    <w:rsid w:val="00F102E8"/>
    <w:rsid w:val="00F10995"/>
    <w:rsid w:val="00F143EE"/>
    <w:rsid w:val="00F147B0"/>
    <w:rsid w:val="00F16190"/>
    <w:rsid w:val="00F212CC"/>
    <w:rsid w:val="00F22B1A"/>
    <w:rsid w:val="00F24073"/>
    <w:rsid w:val="00F37738"/>
    <w:rsid w:val="00F37E8B"/>
    <w:rsid w:val="00F4242F"/>
    <w:rsid w:val="00F46199"/>
    <w:rsid w:val="00F500AD"/>
    <w:rsid w:val="00F60960"/>
    <w:rsid w:val="00F63DBA"/>
    <w:rsid w:val="00F65379"/>
    <w:rsid w:val="00F66EE6"/>
    <w:rsid w:val="00F732BA"/>
    <w:rsid w:val="00F800A1"/>
    <w:rsid w:val="00F84245"/>
    <w:rsid w:val="00F8426E"/>
    <w:rsid w:val="00F8770B"/>
    <w:rsid w:val="00F93257"/>
    <w:rsid w:val="00FB3416"/>
    <w:rsid w:val="00FB4A42"/>
    <w:rsid w:val="00FC0E15"/>
    <w:rsid w:val="00FC493A"/>
    <w:rsid w:val="00FC5881"/>
    <w:rsid w:val="00FD58D6"/>
    <w:rsid w:val="00FE061E"/>
    <w:rsid w:val="00FE2305"/>
    <w:rsid w:val="00FF16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algun Gothic" w:eastAsiaTheme="minorHAnsi" w:hAnsi="Malgun Gothic"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3DF"/>
    <w:pPr>
      <w:widowControl w:val="0"/>
      <w:wordWrap w:val="0"/>
      <w:autoSpaceDE w:val="0"/>
      <w:autoSpaceDN w:val="0"/>
      <w:jc w:val="both"/>
    </w:pPr>
    <w:rPr>
      <w:rFonts w:ascii="Batang" w:eastAsia="Batang" w:hAnsi="Times New Roman" w:cs="Angsana New"/>
      <w:kern w:val="2"/>
      <w:szCs w:val="24"/>
      <w:lang w:val="en-GB" w:eastAsia="ko-KR"/>
    </w:rPr>
  </w:style>
  <w:style w:type="paragraph" w:styleId="Heading1">
    <w:name w:val="heading 1"/>
    <w:basedOn w:val="Normal"/>
    <w:next w:val="Normal"/>
    <w:link w:val="Heading1Char"/>
    <w:qFormat/>
    <w:rsid w:val="00AF03DF"/>
    <w:pPr>
      <w:keepNext/>
      <w:outlineLvl w:val="0"/>
    </w:pPr>
    <w:rPr>
      <w:rFonts w:ascii="Arial" w:hAnsi="Arial" w:cs="Arial"/>
      <w:b/>
      <w:bCs/>
      <w:kern w:val="0"/>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03DF"/>
    <w:rPr>
      <w:rFonts w:ascii="Arial" w:eastAsia="Batang" w:hAnsi="Arial" w:cs="Arial"/>
      <w:b/>
      <w:bCs/>
      <w:sz w:val="21"/>
      <w:szCs w:val="21"/>
    </w:rPr>
  </w:style>
  <w:style w:type="table" w:styleId="TableGrid">
    <w:name w:val="Table Grid"/>
    <w:basedOn w:val="TableNormal"/>
    <w:uiPriority w:val="59"/>
    <w:rsid w:val="00FD58D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D58D6"/>
    <w:pPr>
      <w:ind w:left="720"/>
      <w:contextualSpacing/>
    </w:pPr>
  </w:style>
  <w:style w:type="paragraph" w:styleId="Header">
    <w:name w:val="header"/>
    <w:basedOn w:val="Normal"/>
    <w:link w:val="HeaderChar"/>
    <w:uiPriority w:val="99"/>
    <w:semiHidden/>
    <w:unhideWhenUsed/>
    <w:rsid w:val="002C7C53"/>
    <w:pPr>
      <w:tabs>
        <w:tab w:val="center" w:pos="4680"/>
        <w:tab w:val="right" w:pos="9360"/>
      </w:tabs>
    </w:pPr>
  </w:style>
  <w:style w:type="character" w:customStyle="1" w:styleId="HeaderChar">
    <w:name w:val="Header Char"/>
    <w:basedOn w:val="DefaultParagraphFont"/>
    <w:link w:val="Header"/>
    <w:uiPriority w:val="99"/>
    <w:semiHidden/>
    <w:rsid w:val="002C7C53"/>
    <w:rPr>
      <w:rFonts w:ascii="Batang" w:eastAsia="Batang" w:hAnsi="Times New Roman" w:cs="Angsana New"/>
      <w:kern w:val="2"/>
      <w:szCs w:val="24"/>
      <w:lang w:val="en-GB" w:eastAsia="ko-KR"/>
    </w:rPr>
  </w:style>
  <w:style w:type="paragraph" w:styleId="Footer">
    <w:name w:val="footer"/>
    <w:basedOn w:val="Normal"/>
    <w:link w:val="FooterChar"/>
    <w:uiPriority w:val="99"/>
    <w:unhideWhenUsed/>
    <w:rsid w:val="002C7C53"/>
    <w:pPr>
      <w:tabs>
        <w:tab w:val="center" w:pos="4680"/>
        <w:tab w:val="right" w:pos="9360"/>
      </w:tabs>
    </w:pPr>
  </w:style>
  <w:style w:type="character" w:customStyle="1" w:styleId="FooterChar">
    <w:name w:val="Footer Char"/>
    <w:basedOn w:val="DefaultParagraphFont"/>
    <w:link w:val="Footer"/>
    <w:uiPriority w:val="99"/>
    <w:rsid w:val="002C7C53"/>
    <w:rPr>
      <w:rFonts w:ascii="Batang" w:eastAsia="Batang" w:hAnsi="Times New Roman" w:cs="Angsana New"/>
      <w:kern w:val="2"/>
      <w:szCs w:val="24"/>
      <w:lang w:val="en-GB" w:eastAsia="ko-KR"/>
    </w:rPr>
  </w:style>
  <w:style w:type="paragraph" w:styleId="BalloonText">
    <w:name w:val="Balloon Text"/>
    <w:basedOn w:val="Normal"/>
    <w:link w:val="BalloonTextChar"/>
    <w:uiPriority w:val="99"/>
    <w:semiHidden/>
    <w:unhideWhenUsed/>
    <w:rsid w:val="00AA03CF"/>
    <w:rPr>
      <w:rFonts w:ascii="Lucida Grande" w:hAnsi="Lucida Grande"/>
      <w:sz w:val="18"/>
      <w:szCs w:val="18"/>
    </w:rPr>
  </w:style>
  <w:style w:type="character" w:customStyle="1" w:styleId="BalloonTextChar">
    <w:name w:val="Balloon Text Char"/>
    <w:basedOn w:val="DefaultParagraphFont"/>
    <w:link w:val="BalloonText"/>
    <w:uiPriority w:val="99"/>
    <w:semiHidden/>
    <w:rsid w:val="00AA03CF"/>
    <w:rPr>
      <w:rFonts w:ascii="Lucida Grande" w:eastAsia="Batang" w:hAnsi="Lucida Grande" w:cs="Angsana New"/>
      <w:kern w:val="2"/>
      <w:sz w:val="18"/>
      <w:szCs w:val="18"/>
      <w:lang w:val="en-GB" w:eastAsia="ko-KR"/>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1520</Words>
  <Characters>8665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430-230TU_2</dc:creator>
  <cp:lastModifiedBy>HP 430-230TU_2</cp:lastModifiedBy>
  <cp:revision>3</cp:revision>
  <dcterms:created xsi:type="dcterms:W3CDTF">2012-07-24T04:39:00Z</dcterms:created>
  <dcterms:modified xsi:type="dcterms:W3CDTF">2012-07-24T04:46:00Z</dcterms:modified>
</cp:coreProperties>
</file>